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67510">
      <w:pPr>
        <w:spacing w:line="360" w:lineRule="auto"/>
        <w:jc w:val="center"/>
        <w:rPr>
          <w:rFonts w:hint="eastAsia" w:ascii="宋体" w:hAnsi="宋体" w:cs="宋体"/>
          <w:b/>
          <w:sz w:val="52"/>
          <w:szCs w:val="52"/>
        </w:rPr>
      </w:pPr>
      <w:bookmarkStart w:id="0" w:name="OLE_LINK1"/>
    </w:p>
    <w:p w14:paraId="2FD94754">
      <w:pPr>
        <w:jc w:val="center"/>
        <w:rPr>
          <w:rFonts w:hint="eastAsia" w:ascii="宋体" w:hAnsi="宋体" w:cs="宋体"/>
          <w:b/>
          <w:sz w:val="52"/>
          <w:szCs w:val="52"/>
        </w:rPr>
      </w:pPr>
      <w:r>
        <w:rPr>
          <w:rFonts w:hint="eastAsia" w:ascii="宋体" w:hAnsi="宋体" w:cs="宋体"/>
          <w:bCs/>
          <w:spacing w:val="20"/>
          <w:sz w:val="72"/>
          <w:szCs w:val="72"/>
        </w:rPr>
        <w:t>无锡市政府采购</w:t>
      </w:r>
    </w:p>
    <w:p w14:paraId="1BF3E3C9">
      <w:pPr>
        <w:spacing w:line="360" w:lineRule="auto"/>
        <w:jc w:val="center"/>
        <w:rPr>
          <w:rFonts w:hint="eastAsia" w:ascii="宋体" w:hAnsi="宋体" w:cs="宋体"/>
          <w:b/>
          <w:sz w:val="52"/>
          <w:szCs w:val="52"/>
        </w:rPr>
      </w:pPr>
    </w:p>
    <w:p w14:paraId="3B1F13A7">
      <w:pPr>
        <w:jc w:val="center"/>
        <w:rPr>
          <w:rFonts w:hint="eastAsia" w:ascii="宋体" w:hAnsi="宋体" w:cs="宋体"/>
          <w:bCs/>
          <w:spacing w:val="20"/>
          <w:sz w:val="52"/>
          <w:szCs w:val="52"/>
        </w:rPr>
      </w:pPr>
      <w:r>
        <w:rPr>
          <w:rFonts w:hint="eastAsia" w:ascii="宋体" w:hAnsi="宋体" w:cs="宋体"/>
          <w:bCs/>
          <w:spacing w:val="20"/>
          <w:sz w:val="52"/>
          <w:szCs w:val="52"/>
        </w:rPr>
        <w:t>公开招标文件</w:t>
      </w:r>
    </w:p>
    <w:p w14:paraId="330757EA">
      <w:pPr>
        <w:spacing w:line="360" w:lineRule="auto"/>
        <w:jc w:val="center"/>
        <w:rPr>
          <w:rFonts w:hint="eastAsia" w:ascii="宋体" w:hAnsi="宋体" w:cs="宋体"/>
          <w:b/>
          <w:sz w:val="24"/>
        </w:rPr>
      </w:pPr>
    </w:p>
    <w:p w14:paraId="1DC38D76">
      <w:pPr>
        <w:spacing w:line="360" w:lineRule="auto"/>
        <w:rPr>
          <w:rFonts w:hint="eastAsia" w:ascii="宋体" w:hAnsi="宋体" w:cs="宋体"/>
          <w:b/>
          <w:sz w:val="24"/>
        </w:rPr>
      </w:pPr>
    </w:p>
    <w:p w14:paraId="3D881671">
      <w:pPr>
        <w:spacing w:line="360" w:lineRule="auto"/>
        <w:jc w:val="center"/>
        <w:rPr>
          <w:rFonts w:hint="eastAsia" w:ascii="宋体" w:hAnsi="宋体" w:cs="宋体"/>
          <w:bCs/>
          <w:sz w:val="30"/>
        </w:rPr>
      </w:pPr>
      <w:r>
        <w:rPr>
          <w:rFonts w:hint="eastAsia" w:ascii="宋体" w:hAnsi="宋体" w:cs="宋体"/>
          <w:bCs/>
          <w:sz w:val="30"/>
        </w:rPr>
        <w:t>（全流程电子化）</w:t>
      </w:r>
    </w:p>
    <w:p w14:paraId="76A76E66">
      <w:pPr>
        <w:spacing w:line="360" w:lineRule="auto"/>
        <w:rPr>
          <w:rFonts w:hint="eastAsia" w:ascii="宋体" w:hAnsi="宋体" w:cs="宋体"/>
          <w:b/>
          <w:sz w:val="24"/>
        </w:rPr>
      </w:pPr>
    </w:p>
    <w:p w14:paraId="5EB6D3F4">
      <w:pPr>
        <w:spacing w:line="360" w:lineRule="auto"/>
        <w:rPr>
          <w:rFonts w:hint="eastAsia" w:ascii="宋体" w:hAnsi="宋体" w:cs="宋体"/>
          <w:b/>
          <w:sz w:val="24"/>
        </w:rPr>
      </w:pPr>
    </w:p>
    <w:p w14:paraId="1E3FF82D">
      <w:pPr>
        <w:spacing w:line="360" w:lineRule="auto"/>
        <w:rPr>
          <w:rFonts w:hint="eastAsia" w:ascii="宋体" w:hAnsi="宋体" w:cs="宋体"/>
          <w:b/>
          <w:sz w:val="24"/>
        </w:rPr>
      </w:pPr>
    </w:p>
    <w:p w14:paraId="73B0BEFC">
      <w:pPr>
        <w:spacing w:line="360" w:lineRule="auto"/>
        <w:rPr>
          <w:rFonts w:hint="eastAsia" w:ascii="宋体" w:hAnsi="宋体" w:eastAsia="宋体" w:cs="宋体"/>
          <w:b/>
          <w:color w:val="auto"/>
          <w:sz w:val="32"/>
          <w:szCs w:val="32"/>
          <w:lang w:eastAsia="zh-CN"/>
        </w:rPr>
      </w:pPr>
      <w:r>
        <w:rPr>
          <w:rFonts w:hint="eastAsia" w:ascii="宋体" w:hAnsi="宋体" w:cs="宋体"/>
          <w:b/>
          <w:sz w:val="32"/>
          <w:szCs w:val="32"/>
        </w:rPr>
        <w:t>政府采购编</w:t>
      </w:r>
      <w:r>
        <w:rPr>
          <w:rFonts w:hint="eastAsia" w:ascii="宋体" w:hAnsi="宋体" w:cs="宋体"/>
          <w:b/>
          <w:color w:val="auto"/>
          <w:sz w:val="32"/>
          <w:szCs w:val="32"/>
        </w:rPr>
        <w:t>号：</w:t>
      </w:r>
      <w:r>
        <w:rPr>
          <w:rFonts w:hint="eastAsia" w:ascii="宋体" w:hAnsi="宋体" w:cs="宋体"/>
          <w:b/>
          <w:color w:val="auto"/>
          <w:sz w:val="32"/>
          <w:szCs w:val="32"/>
          <w:lang w:eastAsia="zh-CN"/>
        </w:rPr>
        <w:t>JSZC-320200-ZXTC-G2026-0013</w:t>
      </w:r>
    </w:p>
    <w:p w14:paraId="5285CD25">
      <w:pPr>
        <w:spacing w:line="360" w:lineRule="auto"/>
        <w:rPr>
          <w:rFonts w:hint="eastAsia" w:ascii="宋体" w:hAnsi="宋体" w:cs="宋体"/>
          <w:b/>
          <w:color w:val="auto"/>
          <w:sz w:val="32"/>
          <w:szCs w:val="32"/>
        </w:rPr>
      </w:pPr>
    </w:p>
    <w:p w14:paraId="2DB17148">
      <w:pPr>
        <w:spacing w:line="360" w:lineRule="auto"/>
        <w:rPr>
          <w:rFonts w:hint="eastAsia" w:ascii="宋体" w:hAnsi="宋体" w:eastAsia="宋体" w:cs="宋体"/>
          <w:b/>
          <w:sz w:val="32"/>
          <w:szCs w:val="32"/>
          <w:lang w:eastAsia="zh-CN"/>
        </w:rPr>
      </w:pPr>
      <w:r>
        <w:rPr>
          <w:rFonts w:hint="eastAsia" w:ascii="宋体" w:hAnsi="宋体" w:cs="宋体"/>
          <w:b/>
          <w:color w:val="auto"/>
          <w:sz w:val="32"/>
          <w:szCs w:val="32"/>
        </w:rPr>
        <w:t>采购项目名称：</w:t>
      </w:r>
      <w:r>
        <w:rPr>
          <w:rFonts w:hint="eastAsia" w:ascii="宋体" w:hAnsi="宋体" w:cs="宋体"/>
          <w:b/>
          <w:color w:val="auto"/>
          <w:sz w:val="32"/>
          <w:szCs w:val="32"/>
          <w:lang w:eastAsia="zh-CN"/>
        </w:rPr>
        <w:t>无锡市交通运输综合行政执法支队食堂服务外包项目</w:t>
      </w:r>
    </w:p>
    <w:p w14:paraId="25D4C9ED">
      <w:pPr>
        <w:pStyle w:val="399"/>
        <w:rPr>
          <w:rFonts w:hint="eastAsia" w:ascii="宋体" w:hAnsi="宋体" w:cs="宋体"/>
        </w:rPr>
      </w:pPr>
    </w:p>
    <w:p w14:paraId="243CCA48">
      <w:pPr>
        <w:pStyle w:val="399"/>
        <w:rPr>
          <w:rFonts w:hint="eastAsia" w:ascii="宋体" w:hAnsi="宋体" w:cs="宋体"/>
        </w:rPr>
      </w:pPr>
    </w:p>
    <w:p w14:paraId="22FA108D">
      <w:pPr>
        <w:spacing w:line="360" w:lineRule="auto"/>
        <w:rPr>
          <w:rFonts w:hint="eastAsia" w:ascii="宋体" w:hAnsi="宋体" w:eastAsia="宋体" w:cs="宋体"/>
          <w:b/>
          <w:sz w:val="32"/>
          <w:szCs w:val="32"/>
          <w:lang w:eastAsia="zh-CN"/>
        </w:rPr>
      </w:pPr>
      <w:r>
        <w:rPr>
          <w:rFonts w:hint="eastAsia" w:ascii="宋体" w:hAnsi="宋体" w:cs="宋体"/>
          <w:b/>
          <w:sz w:val="32"/>
          <w:szCs w:val="32"/>
        </w:rPr>
        <w:t>采   购   人：</w:t>
      </w:r>
      <w:r>
        <w:rPr>
          <w:rFonts w:hint="eastAsia" w:ascii="宋体" w:hAnsi="宋体" w:cs="宋体"/>
          <w:b/>
          <w:sz w:val="32"/>
          <w:szCs w:val="32"/>
          <w:lang w:eastAsia="zh-CN"/>
        </w:rPr>
        <w:t>无锡市交通运输综合行政执法支队</w:t>
      </w:r>
    </w:p>
    <w:p w14:paraId="0C204DBA">
      <w:pPr>
        <w:spacing w:line="360" w:lineRule="auto"/>
        <w:rPr>
          <w:rFonts w:hint="eastAsia" w:ascii="宋体" w:hAnsi="宋体" w:cs="宋体"/>
          <w:b/>
          <w:sz w:val="32"/>
          <w:szCs w:val="32"/>
        </w:rPr>
      </w:pPr>
    </w:p>
    <w:p w14:paraId="26D4302C">
      <w:pPr>
        <w:spacing w:line="360" w:lineRule="auto"/>
        <w:rPr>
          <w:rFonts w:hint="eastAsia" w:ascii="宋体" w:hAnsi="宋体" w:cs="宋体"/>
          <w:b/>
          <w:sz w:val="32"/>
          <w:szCs w:val="32"/>
        </w:rPr>
      </w:pPr>
      <w:r>
        <w:rPr>
          <w:rFonts w:hint="eastAsia" w:ascii="宋体" w:hAnsi="宋体" w:cs="宋体"/>
          <w:b/>
          <w:sz w:val="32"/>
          <w:szCs w:val="32"/>
        </w:rPr>
        <w:t>采购代理机构：无锡市中信天成建设工程管理有限公司</w:t>
      </w:r>
    </w:p>
    <w:p w14:paraId="4177A9E7">
      <w:pPr>
        <w:spacing w:line="360" w:lineRule="auto"/>
        <w:rPr>
          <w:rFonts w:hint="eastAsia" w:ascii="宋体" w:hAnsi="宋体" w:cs="宋体"/>
          <w:b/>
          <w:sz w:val="24"/>
        </w:rPr>
      </w:pPr>
    </w:p>
    <w:p w14:paraId="71CBA407">
      <w:pPr>
        <w:spacing w:line="360" w:lineRule="auto"/>
        <w:jc w:val="center"/>
        <w:rPr>
          <w:rFonts w:hint="eastAsia" w:ascii="宋体" w:hAnsi="宋体" w:cs="宋体"/>
          <w:b/>
          <w:sz w:val="32"/>
          <w:szCs w:val="32"/>
        </w:rPr>
      </w:pPr>
    </w:p>
    <w:p w14:paraId="45A6B646">
      <w:pPr>
        <w:spacing w:line="360" w:lineRule="auto"/>
        <w:jc w:val="center"/>
        <w:rPr>
          <w:rFonts w:hint="eastAsia" w:ascii="宋体" w:hAnsi="宋体" w:cs="宋体"/>
          <w:b/>
          <w:sz w:val="32"/>
          <w:szCs w:val="32"/>
        </w:rPr>
      </w:pPr>
      <w:r>
        <w:rPr>
          <w:rFonts w:hint="eastAsia" w:ascii="宋体" w:hAnsi="宋体" w:cs="宋体"/>
          <w:b/>
          <w:sz w:val="32"/>
          <w:szCs w:val="32"/>
        </w:rPr>
        <w:t>二〇二六年</w:t>
      </w:r>
      <w:r>
        <w:rPr>
          <w:rFonts w:hint="eastAsia" w:ascii="宋体" w:hAnsi="宋体" w:cs="宋体"/>
          <w:b/>
          <w:sz w:val="32"/>
          <w:szCs w:val="32"/>
          <w:lang w:val="en-US" w:eastAsia="zh-CN"/>
        </w:rPr>
        <w:t>六</w:t>
      </w:r>
      <w:r>
        <w:rPr>
          <w:rFonts w:hint="eastAsia" w:ascii="宋体" w:hAnsi="宋体" w:cs="宋体"/>
          <w:b/>
          <w:sz w:val="32"/>
          <w:szCs w:val="32"/>
        </w:rPr>
        <w:t>月</w:t>
      </w:r>
    </w:p>
    <w:p w14:paraId="07FCCC0A">
      <w:pPr>
        <w:spacing w:line="360" w:lineRule="auto"/>
        <w:jc w:val="center"/>
        <w:rPr>
          <w:rFonts w:hint="eastAsia" w:ascii="宋体" w:hAnsi="宋体" w:cs="宋体"/>
          <w:b/>
          <w:sz w:val="24"/>
        </w:rPr>
      </w:pPr>
      <w:r>
        <w:rPr>
          <w:rFonts w:hint="eastAsia" w:ascii="宋体" w:hAnsi="宋体" w:cs="宋体"/>
          <w:b/>
          <w:sz w:val="24"/>
        </w:rPr>
        <w:br w:type="page" w:clear="all"/>
      </w:r>
    </w:p>
    <w:p w14:paraId="1FD237CD">
      <w:pPr>
        <w:spacing w:line="360" w:lineRule="auto"/>
        <w:jc w:val="center"/>
        <w:rPr>
          <w:rFonts w:hint="eastAsia" w:ascii="宋体" w:hAnsi="宋体" w:cs="宋体"/>
          <w:b/>
          <w:sz w:val="44"/>
          <w:szCs w:val="44"/>
        </w:rPr>
      </w:pPr>
      <w:r>
        <w:rPr>
          <w:rFonts w:hint="eastAsia" w:ascii="宋体" w:hAnsi="宋体" w:cs="宋体"/>
          <w:b/>
          <w:sz w:val="44"/>
          <w:szCs w:val="44"/>
        </w:rPr>
        <w:t>目  录</w:t>
      </w:r>
    </w:p>
    <w:p w14:paraId="2AE8FA81">
      <w:pPr>
        <w:spacing w:line="360" w:lineRule="auto"/>
        <w:jc w:val="center"/>
        <w:rPr>
          <w:rFonts w:hint="eastAsia" w:ascii="宋体" w:hAnsi="宋体" w:cs="宋体"/>
          <w:b/>
          <w:sz w:val="30"/>
          <w:szCs w:val="30"/>
        </w:rPr>
      </w:pPr>
    </w:p>
    <w:p w14:paraId="2ABBFC66">
      <w:pPr>
        <w:tabs>
          <w:tab w:val="left" w:pos="8000"/>
        </w:tabs>
        <w:spacing w:line="1000" w:lineRule="exact"/>
        <w:rPr>
          <w:rFonts w:hint="eastAsia" w:ascii="宋体" w:hAnsi="宋体" w:cs="宋体"/>
          <w:b/>
          <w:sz w:val="30"/>
          <w:szCs w:val="30"/>
        </w:rPr>
      </w:pPr>
      <w:r>
        <w:rPr>
          <w:rFonts w:hint="eastAsia" w:ascii="宋体" w:hAnsi="宋体" w:cs="宋体"/>
          <w:b/>
          <w:sz w:val="30"/>
          <w:szCs w:val="30"/>
        </w:rPr>
        <w:t xml:space="preserve">第一部分    投标邀请 </w:t>
      </w:r>
    </w:p>
    <w:p w14:paraId="5C7C5AA9">
      <w:pPr>
        <w:spacing w:line="1000" w:lineRule="exact"/>
        <w:rPr>
          <w:rFonts w:hint="eastAsia" w:ascii="宋体" w:hAnsi="宋体" w:cs="宋体"/>
          <w:b/>
          <w:sz w:val="30"/>
          <w:szCs w:val="30"/>
        </w:rPr>
      </w:pPr>
      <w:r>
        <w:rPr>
          <w:rFonts w:hint="eastAsia" w:ascii="宋体" w:hAnsi="宋体" w:cs="宋体"/>
          <w:b/>
          <w:sz w:val="30"/>
          <w:szCs w:val="30"/>
        </w:rPr>
        <w:t xml:space="preserve">第二部分    供应商须知 </w:t>
      </w:r>
    </w:p>
    <w:p w14:paraId="4F5855ED">
      <w:pPr>
        <w:spacing w:line="1000" w:lineRule="exact"/>
        <w:rPr>
          <w:rFonts w:hint="eastAsia" w:ascii="宋体" w:hAnsi="宋体" w:cs="宋体"/>
          <w:b/>
          <w:sz w:val="30"/>
          <w:szCs w:val="30"/>
        </w:rPr>
      </w:pPr>
      <w:r>
        <w:rPr>
          <w:rFonts w:hint="eastAsia" w:ascii="宋体" w:hAnsi="宋体" w:cs="宋体"/>
          <w:b/>
          <w:sz w:val="30"/>
          <w:szCs w:val="30"/>
        </w:rPr>
        <w:t xml:space="preserve">第三部分    采购需求 </w:t>
      </w:r>
    </w:p>
    <w:p w14:paraId="64D289B7">
      <w:pPr>
        <w:spacing w:line="1000" w:lineRule="exact"/>
        <w:rPr>
          <w:rFonts w:hint="eastAsia" w:ascii="宋体" w:hAnsi="宋体" w:cs="宋体"/>
          <w:b/>
          <w:sz w:val="30"/>
          <w:szCs w:val="30"/>
        </w:rPr>
      </w:pPr>
      <w:r>
        <w:rPr>
          <w:rFonts w:hint="eastAsia" w:ascii="宋体" w:hAnsi="宋体" w:cs="宋体"/>
          <w:b/>
          <w:sz w:val="30"/>
          <w:szCs w:val="30"/>
        </w:rPr>
        <w:t xml:space="preserve">第四部分    </w:t>
      </w:r>
      <w:r>
        <w:rPr>
          <w:rFonts w:hint="eastAsia" w:ascii="宋体" w:hAnsi="宋体" w:eastAsia="宋体" w:cs="宋体"/>
          <w:b/>
          <w:sz w:val="30"/>
          <w:szCs w:val="30"/>
        </w:rPr>
        <w:t>评标方法与评标标准</w:t>
      </w:r>
    </w:p>
    <w:p w14:paraId="46B6652B">
      <w:pPr>
        <w:spacing w:line="1000" w:lineRule="exact"/>
        <w:rPr>
          <w:rFonts w:hint="eastAsia" w:ascii="宋体" w:hAnsi="宋体" w:cs="宋体"/>
          <w:b/>
          <w:sz w:val="30"/>
          <w:szCs w:val="30"/>
        </w:rPr>
      </w:pPr>
      <w:r>
        <w:rPr>
          <w:rFonts w:hint="eastAsia" w:ascii="宋体" w:hAnsi="宋体" w:cs="宋体"/>
          <w:b/>
          <w:sz w:val="30"/>
          <w:szCs w:val="30"/>
        </w:rPr>
        <w:t>第五部分</w:t>
      </w:r>
      <w:r>
        <w:rPr>
          <w:rFonts w:hint="eastAsia" w:ascii="宋体" w:hAnsi="宋体" w:cs="宋体"/>
          <w:b/>
          <w:sz w:val="30"/>
          <w:szCs w:val="30"/>
          <w:lang w:val="en-US" w:eastAsia="zh-CN"/>
        </w:rPr>
        <w:t xml:space="preserve">    </w:t>
      </w:r>
      <w:r>
        <w:rPr>
          <w:rFonts w:hint="eastAsia" w:ascii="宋体" w:hAnsi="宋体" w:cs="宋体"/>
          <w:b/>
          <w:sz w:val="30"/>
          <w:szCs w:val="30"/>
        </w:rPr>
        <w:t xml:space="preserve">合同书（格式文本） </w:t>
      </w:r>
    </w:p>
    <w:p w14:paraId="05683626">
      <w:pPr>
        <w:spacing w:line="1000" w:lineRule="exact"/>
        <w:rPr>
          <w:rFonts w:hint="eastAsia" w:ascii="宋体" w:hAnsi="宋体" w:cs="宋体"/>
          <w:b/>
          <w:sz w:val="30"/>
          <w:szCs w:val="30"/>
        </w:rPr>
      </w:pPr>
      <w:r>
        <w:rPr>
          <w:rFonts w:hint="eastAsia" w:ascii="宋体" w:hAnsi="宋体" w:cs="宋体"/>
          <w:b/>
          <w:sz w:val="30"/>
          <w:szCs w:val="30"/>
        </w:rPr>
        <w:t>第</w:t>
      </w:r>
      <w:r>
        <w:rPr>
          <w:rFonts w:hint="eastAsia" w:ascii="宋体" w:hAnsi="宋体" w:cs="宋体"/>
          <w:b/>
          <w:sz w:val="30"/>
          <w:szCs w:val="30"/>
          <w:lang w:val="en-US" w:eastAsia="zh-CN"/>
        </w:rPr>
        <w:t>六</w:t>
      </w:r>
      <w:r>
        <w:rPr>
          <w:rFonts w:hint="eastAsia" w:ascii="宋体" w:hAnsi="宋体" w:cs="宋体"/>
          <w:b/>
          <w:sz w:val="30"/>
          <w:szCs w:val="30"/>
        </w:rPr>
        <w:t xml:space="preserve">部分    附件  </w:t>
      </w:r>
    </w:p>
    <w:p w14:paraId="138399E4">
      <w:pPr>
        <w:spacing w:line="1000" w:lineRule="exact"/>
        <w:rPr>
          <w:rFonts w:hint="eastAsia" w:ascii="宋体" w:hAnsi="宋体" w:cs="宋体"/>
          <w:b/>
          <w:sz w:val="30"/>
          <w:szCs w:val="30"/>
        </w:rPr>
      </w:pPr>
    </w:p>
    <w:p w14:paraId="67EA4BF9">
      <w:pPr>
        <w:widowControl/>
        <w:spacing w:line="360" w:lineRule="auto"/>
        <w:rPr>
          <w:rFonts w:hint="eastAsia" w:ascii="宋体" w:hAnsi="宋体" w:cs="宋体"/>
          <w:b/>
          <w:sz w:val="24"/>
        </w:rPr>
      </w:pPr>
    </w:p>
    <w:p w14:paraId="019F11EF">
      <w:pPr>
        <w:widowControl/>
        <w:spacing w:line="360" w:lineRule="auto"/>
        <w:rPr>
          <w:rFonts w:hint="eastAsia" w:ascii="宋体" w:hAnsi="宋体" w:cs="宋体"/>
          <w:b/>
          <w:sz w:val="24"/>
        </w:rPr>
      </w:pPr>
    </w:p>
    <w:p w14:paraId="4ECF8F4A">
      <w:pPr>
        <w:widowControl/>
        <w:spacing w:line="360" w:lineRule="auto"/>
        <w:rPr>
          <w:rFonts w:hint="eastAsia" w:ascii="宋体" w:hAnsi="宋体" w:cs="宋体"/>
          <w:b/>
          <w:sz w:val="24"/>
        </w:rPr>
      </w:pPr>
    </w:p>
    <w:p w14:paraId="31BC9977">
      <w:pPr>
        <w:widowControl/>
        <w:spacing w:line="360" w:lineRule="auto"/>
        <w:rPr>
          <w:rFonts w:hint="eastAsia" w:ascii="宋体" w:hAnsi="宋体" w:cs="宋体"/>
          <w:b/>
          <w:sz w:val="24"/>
        </w:rPr>
      </w:pPr>
    </w:p>
    <w:p w14:paraId="19A54572">
      <w:pPr>
        <w:widowControl/>
        <w:spacing w:line="360" w:lineRule="auto"/>
        <w:rPr>
          <w:rFonts w:hint="eastAsia" w:ascii="宋体" w:hAnsi="宋体" w:cs="宋体"/>
          <w:b/>
          <w:sz w:val="24"/>
        </w:rPr>
      </w:pPr>
    </w:p>
    <w:p w14:paraId="526ECDFB">
      <w:pPr>
        <w:widowControl/>
        <w:spacing w:before="470"/>
        <w:rPr>
          <w:rFonts w:hint="eastAsia" w:ascii="宋体" w:hAnsi="宋体" w:cs="宋体"/>
          <w:b/>
          <w:sz w:val="24"/>
        </w:rPr>
      </w:pPr>
    </w:p>
    <w:p w14:paraId="72F603F4">
      <w:pPr>
        <w:widowControl/>
        <w:spacing w:before="470"/>
        <w:rPr>
          <w:rFonts w:hint="eastAsia" w:ascii="宋体" w:hAnsi="宋体" w:cs="宋体"/>
          <w:b/>
          <w:sz w:val="24"/>
        </w:rPr>
      </w:pPr>
    </w:p>
    <w:p w14:paraId="39E65D30">
      <w:pPr>
        <w:widowControl/>
        <w:numPr>
          <w:ilvl w:val="0"/>
          <w:numId w:val="7"/>
        </w:numPr>
        <w:spacing w:line="360" w:lineRule="auto"/>
        <w:jc w:val="center"/>
        <w:rPr>
          <w:rFonts w:hint="eastAsia" w:ascii="宋体" w:hAnsi="宋体" w:cs="宋体"/>
          <w:b/>
          <w:sz w:val="44"/>
          <w:szCs w:val="44"/>
        </w:rPr>
        <w:sectPr>
          <w:headerReference r:id="rId3" w:type="default"/>
          <w:footerReference r:id="rId4" w:type="default"/>
          <w:pgSz w:w="11906" w:h="16838"/>
          <w:pgMar w:top="1440" w:right="1080" w:bottom="1440" w:left="1080" w:header="851" w:footer="992" w:gutter="0"/>
          <w:cols w:space="720" w:num="1"/>
          <w:docGrid w:linePitch="360" w:charSpace="0"/>
        </w:sectPr>
      </w:pPr>
    </w:p>
    <w:p w14:paraId="4D501B9D">
      <w:pPr>
        <w:widowControl/>
        <w:numPr>
          <w:ilvl w:val="0"/>
          <w:numId w:val="7"/>
        </w:numPr>
        <w:spacing w:line="360" w:lineRule="auto"/>
        <w:jc w:val="center"/>
        <w:rPr>
          <w:rFonts w:hint="eastAsia" w:ascii="宋体" w:hAnsi="宋体" w:cs="宋体"/>
          <w:b/>
          <w:sz w:val="44"/>
          <w:szCs w:val="44"/>
        </w:rPr>
      </w:pPr>
      <w:r>
        <w:rPr>
          <w:rFonts w:hint="eastAsia" w:ascii="宋体" w:hAnsi="宋体" w:cs="宋体"/>
          <w:b/>
          <w:sz w:val="44"/>
          <w:szCs w:val="44"/>
        </w:rPr>
        <w:t>投标邀请</w:t>
      </w:r>
    </w:p>
    <w:p w14:paraId="68284B30">
      <w:pPr>
        <w:pStyle w:val="399"/>
        <w:ind w:firstLine="482"/>
        <w:jc w:val="left"/>
        <w:rPr>
          <w:rFonts w:hint="eastAsia" w:ascii="宋体" w:hAnsi="宋体" w:cs="宋体"/>
          <w:sz w:val="24"/>
          <w:szCs w:val="24"/>
        </w:rPr>
      </w:pPr>
      <w:r>
        <w:rPr>
          <w:rFonts w:hint="eastAsia" w:ascii="宋体" w:hAnsi="宋体" w:cs="宋体"/>
          <w:sz w:val="24"/>
          <w:szCs w:val="24"/>
        </w:rPr>
        <w:t>无锡市中信天成建设工程管理有限公司受</w:t>
      </w:r>
      <w:r>
        <w:rPr>
          <w:rFonts w:hint="eastAsia" w:ascii="宋体" w:hAnsi="宋体" w:cs="宋体"/>
          <w:sz w:val="24"/>
          <w:szCs w:val="24"/>
          <w:lang w:eastAsia="zh-CN"/>
        </w:rPr>
        <w:t>无锡市交通运输综合行政执法支队</w:t>
      </w:r>
      <w:r>
        <w:rPr>
          <w:rFonts w:hint="eastAsia" w:ascii="宋体" w:hAnsi="宋体" w:cs="宋体"/>
          <w:sz w:val="24"/>
          <w:szCs w:val="24"/>
        </w:rPr>
        <w:t>的委托，就</w:t>
      </w:r>
      <w:r>
        <w:rPr>
          <w:rFonts w:hint="eastAsia" w:ascii="宋体" w:hAnsi="宋体" w:cs="宋体"/>
          <w:sz w:val="24"/>
          <w:szCs w:val="24"/>
          <w:lang w:eastAsia="zh-CN"/>
        </w:rPr>
        <w:t>无锡市交通运输综合行政执法支队食堂服务外包项目</w:t>
      </w:r>
      <w:r>
        <w:rPr>
          <w:rFonts w:hint="eastAsia" w:ascii="宋体" w:hAnsi="宋体" w:cs="宋体"/>
          <w:sz w:val="24"/>
          <w:szCs w:val="24"/>
        </w:rPr>
        <w:t>进行公开招标，欢迎你单位参加投标并提请注意下列附表中的相关事项：</w:t>
      </w:r>
    </w:p>
    <w:tbl>
      <w:tblPr>
        <w:tblStyle w:val="64"/>
        <w:tblW w:w="9750"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9016"/>
      </w:tblGrid>
      <w:tr w14:paraId="3D180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734" w:type="dxa"/>
            <w:vAlign w:val="center"/>
          </w:tcPr>
          <w:p w14:paraId="38040A2B">
            <w:pPr>
              <w:widowControl/>
              <w:spacing w:line="380" w:lineRule="exact"/>
              <w:jc w:val="center"/>
              <w:rPr>
                <w:rFonts w:hint="eastAsia" w:ascii="宋体" w:hAnsi="宋体" w:cs="宋体"/>
                <w:sz w:val="24"/>
              </w:rPr>
            </w:pPr>
            <w:r>
              <w:rPr>
                <w:rFonts w:hint="eastAsia" w:ascii="宋体" w:hAnsi="宋体" w:cs="宋体"/>
                <w:sz w:val="24"/>
              </w:rPr>
              <w:t>序号</w:t>
            </w:r>
          </w:p>
        </w:tc>
        <w:tc>
          <w:tcPr>
            <w:tcW w:w="9016" w:type="dxa"/>
            <w:vAlign w:val="center"/>
          </w:tcPr>
          <w:p w14:paraId="1EC45D5D">
            <w:pPr>
              <w:widowControl/>
              <w:spacing w:line="380" w:lineRule="exact"/>
              <w:jc w:val="center"/>
              <w:rPr>
                <w:rFonts w:hint="eastAsia" w:ascii="宋体" w:hAnsi="宋体" w:cs="宋体"/>
                <w:sz w:val="24"/>
              </w:rPr>
            </w:pPr>
            <w:r>
              <w:rPr>
                <w:rFonts w:hint="eastAsia" w:ascii="宋体" w:hAnsi="宋体" w:cs="宋体"/>
                <w:sz w:val="24"/>
              </w:rPr>
              <w:t>内容</w:t>
            </w:r>
          </w:p>
        </w:tc>
      </w:tr>
      <w:tr w14:paraId="4313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5810A72C">
            <w:pPr>
              <w:spacing w:line="380" w:lineRule="exact"/>
              <w:jc w:val="center"/>
              <w:rPr>
                <w:rFonts w:hint="eastAsia" w:ascii="宋体" w:hAnsi="宋体" w:cs="宋体"/>
                <w:sz w:val="24"/>
              </w:rPr>
            </w:pPr>
            <w:r>
              <w:rPr>
                <w:rFonts w:hint="eastAsia" w:ascii="宋体" w:hAnsi="宋体" w:cs="宋体"/>
                <w:sz w:val="24"/>
              </w:rPr>
              <w:t>1</w:t>
            </w:r>
          </w:p>
        </w:tc>
        <w:tc>
          <w:tcPr>
            <w:tcW w:w="9016" w:type="dxa"/>
            <w:vAlign w:val="center"/>
          </w:tcPr>
          <w:p w14:paraId="0F473DAA">
            <w:pPr>
              <w:spacing w:line="380" w:lineRule="exact"/>
              <w:rPr>
                <w:rFonts w:hint="eastAsia" w:ascii="宋体" w:hAnsi="宋体" w:eastAsia="宋体" w:cs="宋体"/>
                <w:color w:val="auto"/>
                <w:sz w:val="24"/>
                <w:lang w:eastAsia="zh-CN"/>
              </w:rPr>
            </w:pPr>
            <w:r>
              <w:rPr>
                <w:rFonts w:hint="eastAsia" w:ascii="宋体" w:hAnsi="宋体" w:cs="宋体"/>
                <w:sz w:val="24"/>
              </w:rPr>
              <w:t>项目名称：</w:t>
            </w:r>
            <w:r>
              <w:rPr>
                <w:rFonts w:hint="eastAsia" w:ascii="宋体" w:hAnsi="宋体" w:cs="宋体"/>
                <w:sz w:val="24"/>
                <w:lang w:eastAsia="zh-CN"/>
              </w:rPr>
              <w:t>无锡市交通运输综合行政执法</w:t>
            </w:r>
            <w:r>
              <w:rPr>
                <w:rFonts w:hint="eastAsia" w:ascii="宋体" w:hAnsi="宋体" w:cs="宋体"/>
                <w:color w:val="auto"/>
                <w:sz w:val="24"/>
                <w:lang w:eastAsia="zh-CN"/>
              </w:rPr>
              <w:t>支队食堂服务外包项目</w:t>
            </w:r>
          </w:p>
          <w:p w14:paraId="319E9F3F">
            <w:pPr>
              <w:spacing w:line="380" w:lineRule="exact"/>
              <w:rPr>
                <w:rFonts w:hint="eastAsia" w:ascii="宋体" w:hAnsi="宋体" w:eastAsia="宋体" w:cs="宋体"/>
                <w:color w:val="auto"/>
                <w:sz w:val="24"/>
                <w:lang w:eastAsia="zh-CN"/>
              </w:rPr>
            </w:pPr>
            <w:r>
              <w:rPr>
                <w:rFonts w:hint="eastAsia" w:ascii="宋体" w:hAnsi="宋体" w:cs="宋体"/>
                <w:color w:val="auto"/>
                <w:sz w:val="24"/>
              </w:rPr>
              <w:t>采购编号：</w:t>
            </w:r>
            <w:r>
              <w:rPr>
                <w:rFonts w:hint="eastAsia" w:ascii="宋体" w:hAnsi="宋体" w:cs="宋体"/>
                <w:color w:val="auto"/>
                <w:sz w:val="24"/>
                <w:lang w:eastAsia="zh-CN"/>
              </w:rPr>
              <w:t>JSZC-320200-ZXTC-G2026-0013</w:t>
            </w:r>
          </w:p>
          <w:p w14:paraId="511AA504">
            <w:pPr>
              <w:spacing w:line="380" w:lineRule="exact"/>
              <w:rPr>
                <w:rFonts w:hint="eastAsia" w:ascii="宋体" w:hAnsi="宋体" w:cs="宋体"/>
                <w:sz w:val="24"/>
              </w:rPr>
            </w:pPr>
            <w:r>
              <w:rPr>
                <w:rFonts w:hint="eastAsia" w:ascii="宋体" w:hAnsi="宋体" w:cs="宋体"/>
                <w:sz w:val="24"/>
              </w:rPr>
              <w:t>采购方式：公开招标</w:t>
            </w:r>
          </w:p>
        </w:tc>
      </w:tr>
      <w:tr w14:paraId="5F54B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trPr>
        <w:tc>
          <w:tcPr>
            <w:tcW w:w="734" w:type="dxa"/>
            <w:vAlign w:val="center"/>
          </w:tcPr>
          <w:p w14:paraId="75EE7E3F">
            <w:pPr>
              <w:spacing w:line="380" w:lineRule="exact"/>
              <w:jc w:val="center"/>
              <w:rPr>
                <w:rFonts w:hint="eastAsia" w:ascii="宋体" w:hAnsi="宋体" w:cs="宋体"/>
                <w:sz w:val="24"/>
              </w:rPr>
            </w:pPr>
            <w:r>
              <w:rPr>
                <w:rFonts w:hint="eastAsia" w:ascii="宋体" w:hAnsi="宋体" w:cs="宋体"/>
                <w:sz w:val="24"/>
              </w:rPr>
              <w:t>2</w:t>
            </w:r>
          </w:p>
        </w:tc>
        <w:tc>
          <w:tcPr>
            <w:tcW w:w="9016" w:type="dxa"/>
            <w:vAlign w:val="center"/>
          </w:tcPr>
          <w:p w14:paraId="130B0D87">
            <w:pPr>
              <w:spacing w:line="380" w:lineRule="exact"/>
              <w:rPr>
                <w:rFonts w:hint="eastAsia" w:ascii="宋体" w:hAnsi="宋体" w:eastAsia="宋体" w:cs="宋体"/>
                <w:sz w:val="24"/>
                <w:lang w:eastAsia="zh-CN"/>
              </w:rPr>
            </w:pPr>
            <w:r>
              <w:rPr>
                <w:rFonts w:hint="eastAsia" w:ascii="宋体" w:hAnsi="宋体" w:cs="宋体"/>
                <w:sz w:val="24"/>
              </w:rPr>
              <w:t>采购人：</w:t>
            </w:r>
            <w:r>
              <w:rPr>
                <w:rFonts w:hint="eastAsia" w:ascii="宋体" w:hAnsi="宋体" w:cs="宋体"/>
                <w:sz w:val="24"/>
                <w:lang w:eastAsia="zh-CN"/>
              </w:rPr>
              <w:t>无锡市交通运输综合行政执法支队</w:t>
            </w:r>
          </w:p>
          <w:p w14:paraId="6FCE60F5">
            <w:pPr>
              <w:spacing w:line="380" w:lineRule="exact"/>
              <w:rPr>
                <w:rFonts w:hint="eastAsia" w:ascii="宋体" w:hAnsi="宋体" w:eastAsia="宋体" w:cs="宋体"/>
                <w:sz w:val="24"/>
                <w:lang w:eastAsia="zh-CN"/>
              </w:rPr>
            </w:pPr>
            <w:r>
              <w:rPr>
                <w:rFonts w:hint="eastAsia" w:ascii="宋体" w:hAnsi="宋体" w:cs="宋体"/>
                <w:sz w:val="24"/>
              </w:rPr>
              <w:t>采购人地址：</w:t>
            </w:r>
            <w:r>
              <w:rPr>
                <w:rFonts w:hint="eastAsia" w:ascii="宋体" w:hAnsi="宋体" w:cs="宋体"/>
                <w:sz w:val="24"/>
                <w:lang w:eastAsia="zh-CN"/>
              </w:rPr>
              <w:t>无锡市运河东路168号</w:t>
            </w:r>
          </w:p>
          <w:p w14:paraId="1A5F6F0B">
            <w:pPr>
              <w:spacing w:line="380" w:lineRule="exact"/>
              <w:rPr>
                <w:rFonts w:hint="eastAsia" w:ascii="宋体" w:hAnsi="宋体" w:cs="宋体"/>
                <w:sz w:val="24"/>
              </w:rPr>
            </w:pPr>
            <w:r>
              <w:rPr>
                <w:rFonts w:hint="eastAsia" w:ascii="宋体" w:hAnsi="宋体" w:cs="宋体"/>
                <w:sz w:val="24"/>
              </w:rPr>
              <w:t>采购代理机构：无锡市中信天成建设工程管理有限公司</w:t>
            </w:r>
          </w:p>
          <w:p w14:paraId="499C0060">
            <w:pPr>
              <w:spacing w:line="380" w:lineRule="exact"/>
              <w:rPr>
                <w:rFonts w:hint="eastAsia" w:ascii="宋体" w:hAnsi="宋体" w:cs="宋体"/>
                <w:sz w:val="24"/>
              </w:rPr>
            </w:pPr>
            <w:r>
              <w:rPr>
                <w:rFonts w:hint="eastAsia" w:ascii="宋体" w:hAnsi="宋体" w:cs="宋体"/>
                <w:sz w:val="24"/>
              </w:rPr>
              <w:t>采购机构地址：无锡市滨湖区鸿桥路801号（现代国际工业设计大厦704室）</w:t>
            </w:r>
          </w:p>
        </w:tc>
      </w:tr>
      <w:tr w14:paraId="6D66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A18D900">
            <w:pPr>
              <w:widowControl/>
              <w:spacing w:line="380" w:lineRule="exact"/>
              <w:jc w:val="center"/>
              <w:rPr>
                <w:rFonts w:hint="eastAsia" w:ascii="宋体" w:hAnsi="宋体" w:cs="宋体"/>
                <w:sz w:val="24"/>
              </w:rPr>
            </w:pPr>
            <w:r>
              <w:rPr>
                <w:rFonts w:hint="eastAsia" w:ascii="宋体" w:hAnsi="宋体" w:cs="宋体"/>
                <w:sz w:val="24"/>
              </w:rPr>
              <w:t>3</w:t>
            </w:r>
          </w:p>
        </w:tc>
        <w:tc>
          <w:tcPr>
            <w:tcW w:w="9016" w:type="dxa"/>
            <w:vAlign w:val="center"/>
          </w:tcPr>
          <w:p w14:paraId="35A13B92">
            <w:pPr>
              <w:widowControl/>
              <w:spacing w:line="380" w:lineRule="exact"/>
              <w:jc w:val="left"/>
              <w:rPr>
                <w:rFonts w:hint="eastAsia" w:ascii="宋体" w:hAnsi="宋体" w:cs="宋体"/>
                <w:bCs/>
                <w:sz w:val="24"/>
              </w:rPr>
            </w:pPr>
            <w:r>
              <w:rPr>
                <w:rFonts w:hint="eastAsia" w:ascii="宋体" w:hAnsi="宋体" w:cs="宋体"/>
                <w:bCs/>
                <w:sz w:val="24"/>
              </w:rPr>
              <w:t>采购项目概况、要求：</w:t>
            </w:r>
          </w:p>
          <w:p w14:paraId="336685ED">
            <w:pPr>
              <w:keepNext w:val="0"/>
              <w:keepLines w:val="0"/>
              <w:pageBreakBefore w:val="0"/>
              <w:widowControl/>
              <w:spacing w:line="400" w:lineRule="exact"/>
              <w:rPr>
                <w:rFonts w:hint="eastAsia" w:ascii="宋体" w:hAnsi="宋体" w:cs="宋体"/>
                <w:color w:val="auto"/>
                <w:sz w:val="24"/>
                <w:lang w:val="en-US" w:eastAsia="zh-CN"/>
              </w:rPr>
            </w:pPr>
            <w:r>
              <w:rPr>
                <w:rFonts w:hint="eastAsia" w:ascii="宋体" w:hAnsi="宋体" w:cs="宋体"/>
                <w:color w:val="auto"/>
                <w:sz w:val="24"/>
                <w:lang w:val="en-US" w:eastAsia="zh-CN"/>
              </w:rPr>
              <w:t>1.采购内容：</w:t>
            </w:r>
            <w:r>
              <w:rPr>
                <w:rFonts w:hint="eastAsia" w:ascii="宋体" w:hAnsi="宋体" w:cs="宋体"/>
                <w:color w:val="auto"/>
                <w:sz w:val="24"/>
                <w:highlight w:val="none"/>
              </w:rPr>
              <w:t>无锡市交通运输综合行政执法支队食堂服务外包项目</w:t>
            </w:r>
            <w:r>
              <w:rPr>
                <w:rFonts w:ascii="宋体" w:hAnsi="宋体" w:cs="宋体"/>
                <w:color w:val="auto"/>
                <w:sz w:val="24"/>
                <w:highlight w:val="none"/>
              </w:rPr>
              <w:t>，</w:t>
            </w:r>
            <w:r>
              <w:rPr>
                <w:rFonts w:hint="eastAsia" w:ascii="宋体" w:hAnsi="宋体" w:cs="宋体"/>
                <w:color w:val="auto"/>
                <w:sz w:val="24"/>
                <w:highlight w:val="none"/>
              </w:rPr>
              <w:t>主要为运河东路168号、北塘大街190号、五河苑188号3个大办公场所和</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个基层执法站点等共</w:t>
            </w:r>
            <w:r>
              <w:rPr>
                <w:rFonts w:hint="eastAsia" w:ascii="宋体" w:hAnsi="宋体" w:cs="宋体"/>
                <w:color w:val="auto"/>
                <w:sz w:val="24"/>
                <w:highlight w:val="none"/>
                <w:lang w:val="en-US" w:eastAsia="zh-CN"/>
              </w:rPr>
              <w:t>12</w:t>
            </w:r>
            <w:r>
              <w:rPr>
                <w:rFonts w:hint="eastAsia" w:ascii="宋体" w:hAnsi="宋体" w:cs="宋体"/>
                <w:color w:val="auto"/>
                <w:sz w:val="24"/>
                <w:highlight w:val="none"/>
              </w:rPr>
              <w:t>个办公场所的食堂提供就餐服务</w:t>
            </w:r>
            <w:r>
              <w:rPr>
                <w:rFonts w:hint="eastAsia" w:ascii="宋体" w:hAnsi="宋体" w:cs="宋体"/>
                <w:color w:val="auto"/>
                <w:sz w:val="24"/>
              </w:rPr>
              <w:t>。</w:t>
            </w:r>
          </w:p>
          <w:p w14:paraId="51D35B19">
            <w:pPr>
              <w:keepNext w:val="0"/>
              <w:keepLines w:val="0"/>
              <w:pageBreakBefore w:val="0"/>
              <w:widowControl/>
              <w:spacing w:line="400" w:lineRule="exact"/>
              <w:rPr>
                <w:rFonts w:hint="eastAsia" w:ascii="宋体" w:hAnsi="宋体" w:eastAsia="宋体" w:cs="宋体"/>
                <w:color w:val="auto"/>
                <w:sz w:val="24"/>
                <w:lang w:val="en-US" w:eastAsia="zh-CN"/>
              </w:rPr>
            </w:pPr>
            <w:r>
              <w:rPr>
                <w:rFonts w:hint="eastAsia" w:ascii="宋体" w:hAnsi="宋体" w:cs="宋体"/>
                <w:color w:val="auto"/>
                <w:sz w:val="24"/>
                <w:lang w:val="en-US" w:eastAsia="zh-CN"/>
              </w:rPr>
              <w:t>2.合同履行</w:t>
            </w:r>
            <w:r>
              <w:rPr>
                <w:rFonts w:hint="eastAsia" w:ascii="宋体" w:hAnsi="宋体" w:eastAsia="宋体" w:cs="宋体"/>
                <w:color w:val="auto"/>
                <w:sz w:val="24"/>
                <w:lang w:val="en-US" w:eastAsia="zh-CN"/>
              </w:rPr>
              <w:t>期限：</w:t>
            </w:r>
            <w:r>
              <w:rPr>
                <w:rFonts w:hint="eastAsia" w:ascii="宋体" w:hAnsi="宋体" w:cs="宋体"/>
                <w:color w:val="auto"/>
                <w:sz w:val="24"/>
                <w:highlight w:val="none"/>
              </w:rPr>
              <w:t>壹年（具体起始时间根据合同约定）</w:t>
            </w:r>
            <w:r>
              <w:rPr>
                <w:rFonts w:hint="eastAsia" w:ascii="宋体" w:hAnsi="宋体" w:eastAsia="宋体" w:cs="宋体"/>
                <w:color w:val="auto"/>
                <w:sz w:val="24"/>
                <w:lang w:val="en-US" w:eastAsia="zh-CN"/>
              </w:rPr>
              <w:t>。</w:t>
            </w:r>
          </w:p>
          <w:p w14:paraId="7CE30028">
            <w:pPr>
              <w:keepNext w:val="0"/>
              <w:keepLines w:val="0"/>
              <w:pageBreakBefore w:val="0"/>
              <w:widowControl/>
              <w:spacing w:line="400" w:lineRule="exact"/>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3.</w:t>
            </w:r>
            <w:r>
              <w:rPr>
                <w:rFonts w:hint="eastAsia" w:ascii="宋体" w:hAnsi="宋体" w:cs="宋体"/>
                <w:color w:val="auto"/>
                <w:sz w:val="24"/>
                <w:lang w:val="en-US" w:eastAsia="zh-CN"/>
              </w:rPr>
              <w:t>服务</w:t>
            </w:r>
            <w:r>
              <w:rPr>
                <w:rFonts w:hint="eastAsia" w:ascii="宋体" w:hAnsi="宋体" w:eastAsia="宋体" w:cs="宋体"/>
                <w:color w:val="auto"/>
                <w:sz w:val="24"/>
                <w:lang w:val="en-US" w:eastAsia="zh-CN"/>
              </w:rPr>
              <w:t>质量要求：</w:t>
            </w:r>
            <w:r>
              <w:rPr>
                <w:rFonts w:hint="eastAsia" w:ascii="宋体" w:hAnsi="宋体" w:cs="宋体"/>
                <w:color w:val="auto"/>
                <w:sz w:val="24"/>
                <w:highlight w:val="none"/>
              </w:rPr>
              <w:t>满足采购人及</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文件要求</w:t>
            </w:r>
            <w:r>
              <w:rPr>
                <w:rFonts w:hint="eastAsia" w:ascii="宋体" w:hAnsi="宋体" w:eastAsia="宋体" w:cs="宋体"/>
                <w:color w:val="auto"/>
                <w:sz w:val="24"/>
                <w:lang w:val="en-US" w:eastAsia="zh-CN"/>
              </w:rPr>
              <w:t>。</w:t>
            </w:r>
          </w:p>
          <w:p w14:paraId="1438F9BB">
            <w:pPr>
              <w:keepNext w:val="0"/>
              <w:keepLines w:val="0"/>
              <w:pageBreakBefore w:val="0"/>
              <w:widowControl/>
              <w:spacing w:line="40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4.本项目采购预算：1</w:t>
            </w:r>
            <w:r>
              <w:rPr>
                <w:rFonts w:hint="eastAsia" w:ascii="宋体" w:hAnsi="宋体" w:cs="宋体"/>
                <w:color w:val="auto"/>
                <w:sz w:val="24"/>
                <w:lang w:val="en-US" w:eastAsia="zh-CN"/>
              </w:rPr>
              <w:t>80</w:t>
            </w:r>
            <w:r>
              <w:rPr>
                <w:rFonts w:hint="eastAsia" w:ascii="宋体" w:hAnsi="宋体" w:eastAsia="宋体" w:cs="宋体"/>
                <w:color w:val="auto"/>
                <w:sz w:val="24"/>
                <w:lang w:val="en-US" w:eastAsia="zh-CN"/>
              </w:rPr>
              <w:t>万元。</w:t>
            </w:r>
          </w:p>
          <w:p w14:paraId="05CB0735">
            <w:pPr>
              <w:keepNext w:val="0"/>
              <w:keepLines w:val="0"/>
              <w:pageBreakBefore w:val="0"/>
              <w:widowControl/>
              <w:spacing w:line="40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5.本项目最高限价：1</w:t>
            </w:r>
            <w:r>
              <w:rPr>
                <w:rFonts w:hint="eastAsia" w:ascii="宋体" w:hAnsi="宋体" w:cs="宋体"/>
                <w:color w:val="auto"/>
                <w:sz w:val="24"/>
                <w:lang w:val="en-US" w:eastAsia="zh-CN"/>
              </w:rPr>
              <w:t>80</w:t>
            </w:r>
            <w:r>
              <w:rPr>
                <w:rFonts w:hint="eastAsia" w:ascii="宋体" w:hAnsi="宋体" w:eastAsia="宋体" w:cs="宋体"/>
                <w:color w:val="auto"/>
                <w:sz w:val="24"/>
                <w:lang w:val="en-US" w:eastAsia="zh-CN"/>
              </w:rPr>
              <w:t>万元。</w:t>
            </w:r>
          </w:p>
          <w:p w14:paraId="64E693A8">
            <w:pPr>
              <w:keepNext w:val="0"/>
              <w:keepLines w:val="0"/>
              <w:pageBreakBefore w:val="0"/>
              <w:widowControl/>
              <w:spacing w:line="400" w:lineRule="exact"/>
              <w:rPr>
                <w:rFonts w:hint="eastAsia" w:ascii="宋体" w:hAnsi="宋体" w:cs="宋体"/>
                <w:color w:val="auto"/>
                <w:sz w:val="24"/>
                <w:lang w:val="en-US" w:eastAsia="zh-CN"/>
              </w:rPr>
            </w:pPr>
            <w:r>
              <w:rPr>
                <w:rFonts w:hint="eastAsia" w:ascii="宋体" w:hAnsi="宋体" w:eastAsia="宋体" w:cs="宋体"/>
                <w:sz w:val="24"/>
                <w:szCs w:val="24"/>
                <w:lang w:val="en-US" w:eastAsia="zh-CN"/>
              </w:rPr>
              <w:t>6.</w:t>
            </w:r>
            <w:r>
              <w:rPr>
                <w:rFonts w:hint="eastAsia" w:ascii="宋体" w:hAnsi="宋体" w:eastAsia="宋体" w:cs="宋体"/>
                <w:sz w:val="24"/>
                <w:szCs w:val="24"/>
              </w:rPr>
              <w:t>标段划分：</w:t>
            </w:r>
            <w:r>
              <w:rPr>
                <w:rFonts w:hint="eastAsia" w:ascii="宋体" w:hAnsi="宋体" w:eastAsia="宋体" w:cs="宋体"/>
                <w:color w:val="auto"/>
                <w:sz w:val="24"/>
                <w:szCs w:val="24"/>
              </w:rPr>
              <w:t>本项目共1个标段</w:t>
            </w:r>
            <w:r>
              <w:rPr>
                <w:rFonts w:hint="eastAsia" w:ascii="宋体" w:hAnsi="宋体"/>
                <w:b/>
                <w:bCs w:val="0"/>
                <w:color w:val="000000"/>
                <w:sz w:val="24"/>
                <w:szCs w:val="24"/>
                <w:lang w:val="en-US" w:eastAsia="zh-CN"/>
              </w:rPr>
              <w:t>。</w:t>
            </w:r>
          </w:p>
          <w:p w14:paraId="4BFFB6C9">
            <w:pPr>
              <w:keepNext w:val="0"/>
              <w:keepLines w:val="0"/>
              <w:pageBreakBefore w:val="0"/>
              <w:widowControl/>
              <w:spacing w:line="400" w:lineRule="exact"/>
              <w:rPr>
                <w:rFonts w:hint="eastAsia" w:ascii="宋体" w:hAnsi="宋体"/>
                <w:color w:val="auto"/>
                <w:sz w:val="24"/>
              </w:rPr>
            </w:pPr>
            <w:r>
              <w:rPr>
                <w:rFonts w:hint="eastAsia" w:ascii="宋体" w:hAnsi="宋体"/>
                <w:color w:val="auto"/>
                <w:sz w:val="24"/>
                <w:lang w:val="en-US" w:eastAsia="zh-CN"/>
              </w:rPr>
              <w:t>7</w:t>
            </w:r>
            <w:r>
              <w:rPr>
                <w:rFonts w:hint="eastAsia" w:ascii="宋体" w:hAnsi="宋体"/>
                <w:color w:val="auto"/>
                <w:sz w:val="24"/>
              </w:rPr>
              <w:t>.本项目是否专门面向中小企业：</w:t>
            </w:r>
            <w:r>
              <w:rPr>
                <w:rFonts w:hint="eastAsia" w:ascii="宋体" w:hAnsi="宋体"/>
                <w:color w:val="auto"/>
                <w:sz w:val="24"/>
                <w:lang w:val="en-US" w:eastAsia="zh-CN"/>
              </w:rPr>
              <w:t>是</w:t>
            </w:r>
            <w:r>
              <w:rPr>
                <w:rFonts w:hint="eastAsia" w:ascii="宋体" w:hAnsi="宋体"/>
                <w:color w:val="auto"/>
                <w:sz w:val="24"/>
              </w:rPr>
              <w:t>。</w:t>
            </w:r>
          </w:p>
          <w:p w14:paraId="563BA960">
            <w:pPr>
              <w:widowControl/>
              <w:spacing w:line="380" w:lineRule="exact"/>
              <w:rPr>
                <w:rFonts w:hint="eastAsia" w:ascii="宋体" w:hAnsi="宋体" w:cs="宋体"/>
                <w:sz w:val="24"/>
              </w:rPr>
            </w:pPr>
            <w:r>
              <w:rPr>
                <w:rFonts w:hint="eastAsia" w:ascii="宋体" w:hAnsi="宋体"/>
                <w:color w:val="auto"/>
                <w:sz w:val="24"/>
                <w:lang w:val="en-US" w:eastAsia="zh-CN"/>
              </w:rPr>
              <w:t>8</w:t>
            </w:r>
            <w:r>
              <w:rPr>
                <w:rFonts w:hint="eastAsia" w:ascii="宋体" w:hAnsi="宋体"/>
                <w:color w:val="auto"/>
                <w:sz w:val="24"/>
              </w:rPr>
              <w:t>.本项目标的所属行业：</w:t>
            </w:r>
            <w:r>
              <w:rPr>
                <w:rFonts w:hint="eastAsia" w:ascii="宋体" w:hAnsi="宋体" w:cs="宋体"/>
                <w:color w:val="auto"/>
                <w:sz w:val="24"/>
                <w:lang w:val="en-US" w:eastAsia="zh-CN"/>
              </w:rPr>
              <w:t>餐饮业</w:t>
            </w:r>
            <w:r>
              <w:rPr>
                <w:rFonts w:hint="eastAsia" w:ascii="宋体" w:hAnsi="宋体" w:cs="宋体"/>
                <w:color w:val="auto"/>
                <w:sz w:val="24"/>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tc>
      </w:tr>
      <w:tr w14:paraId="5728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34" w:type="dxa"/>
            <w:vAlign w:val="center"/>
          </w:tcPr>
          <w:p w14:paraId="266976DD">
            <w:pPr>
              <w:widowControl/>
              <w:spacing w:line="380" w:lineRule="exact"/>
              <w:jc w:val="center"/>
              <w:rPr>
                <w:rFonts w:hint="eastAsia" w:ascii="宋体" w:hAnsi="宋体" w:cs="宋体"/>
                <w:sz w:val="24"/>
              </w:rPr>
            </w:pPr>
            <w:r>
              <w:rPr>
                <w:rFonts w:hint="eastAsia" w:ascii="宋体" w:hAnsi="宋体" w:cs="宋体"/>
                <w:sz w:val="24"/>
              </w:rPr>
              <w:t>4</w:t>
            </w:r>
          </w:p>
        </w:tc>
        <w:tc>
          <w:tcPr>
            <w:tcW w:w="9016" w:type="dxa"/>
            <w:vAlign w:val="center"/>
          </w:tcPr>
          <w:p w14:paraId="5D822BDD">
            <w:pPr>
              <w:spacing w:line="380" w:lineRule="exact"/>
              <w:rPr>
                <w:rFonts w:hint="eastAsia" w:ascii="宋体" w:hAnsi="宋体" w:cs="宋体"/>
                <w:bCs/>
                <w:sz w:val="24"/>
              </w:rPr>
            </w:pPr>
            <w:r>
              <w:rPr>
                <w:rFonts w:hint="eastAsia" w:ascii="宋体" w:hAnsi="宋体" w:cs="宋体"/>
                <w:b/>
                <w:bCs/>
                <w:sz w:val="24"/>
              </w:rPr>
              <w:t>投标供应商资格要求</w:t>
            </w:r>
            <w:r>
              <w:rPr>
                <w:rFonts w:hint="eastAsia" w:ascii="宋体" w:hAnsi="宋体" w:cs="宋体"/>
                <w:bCs/>
                <w:sz w:val="24"/>
              </w:rPr>
              <w:t>：</w:t>
            </w:r>
          </w:p>
          <w:p w14:paraId="593A1F1E">
            <w:pPr>
              <w:spacing w:line="380" w:lineRule="exact"/>
              <w:ind w:firstLine="482"/>
              <w:rPr>
                <w:rFonts w:hint="eastAsia" w:ascii="宋体" w:hAnsi="宋体" w:cs="宋体"/>
                <w:b/>
                <w:bCs/>
                <w:sz w:val="24"/>
                <w:szCs w:val="21"/>
              </w:rPr>
            </w:pPr>
            <w:r>
              <w:rPr>
                <w:rFonts w:hint="eastAsia" w:ascii="宋体" w:hAnsi="宋体" w:cs="宋体"/>
                <w:b/>
                <w:bCs/>
                <w:sz w:val="24"/>
                <w:szCs w:val="21"/>
              </w:rPr>
              <w:t>1.符合《中华人民共和国政府采购法》第二十二条第一款规定的条件，并依照《中华人民共和国</w:t>
            </w:r>
            <w:bookmarkStart w:id="1" w:name="OLE_LINK26"/>
            <w:r>
              <w:rPr>
                <w:rFonts w:hint="eastAsia" w:ascii="宋体" w:hAnsi="宋体" w:cs="宋体"/>
                <w:b/>
                <w:bCs/>
                <w:sz w:val="24"/>
                <w:szCs w:val="21"/>
              </w:rPr>
              <w:t>政府采购法</w:t>
            </w:r>
            <w:bookmarkEnd w:id="1"/>
            <w:r>
              <w:rPr>
                <w:rFonts w:hint="eastAsia" w:ascii="宋体" w:hAnsi="宋体" w:cs="宋体"/>
                <w:b/>
                <w:bCs/>
                <w:sz w:val="24"/>
                <w:szCs w:val="21"/>
              </w:rPr>
              <w:t>实施条例》第十七条规定提供材料：</w:t>
            </w:r>
          </w:p>
          <w:p w14:paraId="507EB0F3">
            <w:pPr>
              <w:spacing w:line="380" w:lineRule="exact"/>
              <w:ind w:firstLine="480"/>
              <w:rPr>
                <w:rFonts w:hint="eastAsia" w:ascii="宋体" w:hAnsi="宋体" w:cs="宋体"/>
                <w:sz w:val="24"/>
                <w:szCs w:val="21"/>
              </w:rPr>
            </w:pPr>
            <w:r>
              <w:rPr>
                <w:rFonts w:hint="eastAsia" w:ascii="宋体" w:hAnsi="宋体" w:cs="宋体"/>
                <w:sz w:val="24"/>
                <w:szCs w:val="21"/>
              </w:rPr>
              <w:t>（1）具有独立承担民事责任的能力；[提供营业执照副本或事业单位法人证书或民办非企业单位登记证书或社会团体法人登记证书或基金会法人登记证书等证明文件]</w:t>
            </w:r>
          </w:p>
          <w:p w14:paraId="7E43205D">
            <w:pPr>
              <w:spacing w:line="380" w:lineRule="exact"/>
              <w:ind w:firstLine="480"/>
              <w:rPr>
                <w:rFonts w:hint="eastAsia" w:ascii="宋体" w:hAnsi="宋体" w:cs="宋体"/>
                <w:sz w:val="24"/>
                <w:szCs w:val="21"/>
              </w:rPr>
            </w:pPr>
            <w:r>
              <w:rPr>
                <w:rFonts w:hint="eastAsia" w:ascii="宋体" w:hAnsi="宋体" w:cs="宋体"/>
                <w:sz w:val="24"/>
                <w:szCs w:val="21"/>
              </w:rPr>
              <w:t>（2）具有良好的商业信誉和健全的财务会计制度；[提供近一年中任意一个月份（不含投标当月）的财务状况报告（资产负债表和利润表）或由会计师事务所出具的</w:t>
            </w:r>
            <w:r>
              <w:rPr>
                <w:rFonts w:hint="eastAsia" w:ascii="宋体" w:hAnsi="宋体" w:cs="宋体"/>
                <w:sz w:val="24"/>
                <w:szCs w:val="21"/>
                <w:lang w:val="en-US" w:eastAsia="zh-CN"/>
              </w:rPr>
              <w:t>近两年中任意一个</w:t>
            </w:r>
            <w:r>
              <w:rPr>
                <w:rFonts w:hint="eastAsia" w:ascii="宋体" w:hAnsi="宋体" w:cs="宋体"/>
                <w:sz w:val="24"/>
                <w:szCs w:val="21"/>
              </w:rPr>
              <w:t>年度的财务审计报告原件扫描件并签章]</w:t>
            </w:r>
          </w:p>
          <w:p w14:paraId="48E858E4">
            <w:pPr>
              <w:spacing w:line="380" w:lineRule="exact"/>
              <w:ind w:firstLine="480"/>
              <w:rPr>
                <w:rFonts w:hint="eastAsia" w:ascii="宋体" w:hAnsi="宋体" w:cs="宋体"/>
                <w:sz w:val="24"/>
                <w:szCs w:val="21"/>
              </w:rPr>
            </w:pPr>
            <w:r>
              <w:rPr>
                <w:rFonts w:hint="eastAsia" w:ascii="宋体" w:hAnsi="宋体" w:cs="宋体"/>
                <w:sz w:val="24"/>
                <w:szCs w:val="21"/>
              </w:rPr>
              <w:t>（3）具有依法缴纳税收和社会保障资金的良好记录；[提供近一年中任意一个月份（不含投标当月）的依法缴纳税收和社会保障资金的相关证明材料（提供相关主管部门证明或银行代扣证明），或者提供依法免税的主管部门出具的相关证明材料、不需要缴纳社会保障资金的主管部门出具的相关证明材料]</w:t>
            </w:r>
          </w:p>
          <w:p w14:paraId="1585DC20">
            <w:pPr>
              <w:spacing w:line="380" w:lineRule="exact"/>
              <w:ind w:firstLine="480"/>
              <w:rPr>
                <w:rFonts w:hint="eastAsia" w:ascii="宋体" w:hAnsi="宋体" w:cs="宋体"/>
                <w:sz w:val="24"/>
                <w:szCs w:val="21"/>
              </w:rPr>
            </w:pPr>
            <w:r>
              <w:rPr>
                <w:rFonts w:hint="eastAsia" w:ascii="宋体" w:hAnsi="宋体" w:cs="宋体"/>
                <w:sz w:val="24"/>
                <w:szCs w:val="21"/>
              </w:rPr>
              <w:t>（4）具有履行合同所必需的设备和专业技术能力；[根据项目需求提供履行合同所必需的设备和专业技术能力的声明]</w:t>
            </w:r>
          </w:p>
          <w:p w14:paraId="41B9D088">
            <w:pPr>
              <w:spacing w:line="380" w:lineRule="exact"/>
              <w:ind w:firstLine="480"/>
              <w:rPr>
                <w:rFonts w:hint="eastAsia" w:ascii="宋体" w:hAnsi="宋体" w:cs="宋体"/>
                <w:sz w:val="24"/>
                <w:szCs w:val="21"/>
              </w:rPr>
            </w:pPr>
            <w:r>
              <w:rPr>
                <w:rFonts w:hint="eastAsia" w:ascii="宋体" w:hAnsi="宋体" w:cs="宋体"/>
                <w:sz w:val="24"/>
                <w:szCs w:val="21"/>
              </w:rPr>
              <w:t>（5）参加政府采购活动前三年内，在经营活动中没有重大违法记录；[提供参加本次政府采购活动前三年内在经营活动中没有重大违法记录的书面声明]</w:t>
            </w:r>
          </w:p>
          <w:p w14:paraId="29027E2D">
            <w:pPr>
              <w:spacing w:line="380" w:lineRule="exact"/>
              <w:ind w:firstLine="480"/>
              <w:rPr>
                <w:rFonts w:hint="eastAsia" w:ascii="宋体" w:hAnsi="宋体" w:cs="宋体"/>
                <w:sz w:val="24"/>
                <w:szCs w:val="21"/>
              </w:rPr>
            </w:pPr>
            <w:r>
              <w:rPr>
                <w:rFonts w:hint="eastAsia" w:ascii="宋体" w:hAnsi="宋体" w:cs="宋体"/>
                <w:sz w:val="24"/>
                <w:szCs w:val="21"/>
              </w:rPr>
              <w:t>（6）法律、行政法规规定的其他条件。</w:t>
            </w:r>
          </w:p>
          <w:p w14:paraId="27BC8D9C">
            <w:pPr>
              <w:spacing w:line="380" w:lineRule="exact"/>
              <w:ind w:firstLine="482"/>
              <w:rPr>
                <w:rFonts w:hint="eastAsia" w:ascii="宋体" w:hAnsi="宋体" w:cs="宋体"/>
                <w:b/>
                <w:bCs/>
                <w:sz w:val="24"/>
              </w:rPr>
            </w:pPr>
            <w:r>
              <w:rPr>
                <w:rFonts w:hint="eastAsia" w:ascii="宋体" w:hAnsi="宋体" w:cs="宋体"/>
                <w:b/>
                <w:bCs/>
                <w:sz w:val="24"/>
              </w:rPr>
              <w:t>2.落实政府采购政策需满足的资格要求：</w:t>
            </w:r>
          </w:p>
          <w:p w14:paraId="6271E0EF">
            <w:pPr>
              <w:spacing w:line="380" w:lineRule="exact"/>
              <w:ind w:firstLine="482"/>
              <w:rPr>
                <w:rFonts w:hint="eastAsia" w:ascii="宋体" w:hAnsi="宋体" w:eastAsia="宋体" w:cs="宋体"/>
                <w:sz w:val="24"/>
                <w:szCs w:val="21"/>
                <w:lang w:eastAsia="zh-CN"/>
              </w:rPr>
            </w:pPr>
            <w:r>
              <w:rPr>
                <w:rFonts w:hint="eastAsia" w:ascii="宋体" w:hAnsi="宋体" w:cs="宋体"/>
                <w:b w:val="0"/>
                <w:bCs w:val="0"/>
                <w:color w:val="auto"/>
                <w:sz w:val="24"/>
                <w:szCs w:val="24"/>
                <w:lang w:val="en-US" w:eastAsia="zh-CN"/>
              </w:rPr>
              <w:t>供应商</w:t>
            </w:r>
            <w:r>
              <w:rPr>
                <w:rFonts w:hint="eastAsia" w:ascii="宋体" w:hAnsi="宋体" w:eastAsia="宋体" w:cs="宋体"/>
                <w:b w:val="0"/>
                <w:bCs w:val="0"/>
                <w:color w:val="auto"/>
                <w:sz w:val="24"/>
                <w:szCs w:val="24"/>
                <w:lang w:val="en-US" w:eastAsia="zh-CN"/>
              </w:rPr>
              <w:t>应为中型企业/小型企业/微型企业/监狱企业/残疾人福利企业，供应商如为中小微企业的提供《中小企业声明函》；如为监狱和戒毒企业的，</w:t>
            </w:r>
            <w:r>
              <w:rPr>
                <w:rFonts w:hint="eastAsia" w:ascii="宋体" w:hAnsi="宋体" w:cs="宋体"/>
                <w:bCs/>
                <w:sz w:val="24"/>
              </w:rPr>
              <w:t>按照</w:t>
            </w:r>
            <w:r>
              <w:rPr>
                <w:rFonts w:hint="eastAsia" w:ascii="宋体" w:hAnsi="宋体" w:cs="宋体"/>
                <w:bCs/>
                <w:sz w:val="24"/>
                <w:lang w:eastAsia="zh-CN"/>
              </w:rPr>
              <w:t>《</w:t>
            </w:r>
            <w:r>
              <w:rPr>
                <w:rFonts w:hint="eastAsia" w:ascii="宋体" w:hAnsi="宋体" w:cs="宋体"/>
                <w:bCs/>
                <w:sz w:val="24"/>
              </w:rPr>
              <w:t>关于政府采购支持监狱企业发展有关问题</w:t>
            </w:r>
            <w:r>
              <w:rPr>
                <w:rFonts w:hint="eastAsia" w:ascii="宋体" w:hAnsi="宋体" w:cs="宋体"/>
                <w:bCs/>
                <w:sz w:val="24"/>
                <w:lang w:eastAsia="zh-CN"/>
              </w:rPr>
              <w:t>的通知》</w:t>
            </w:r>
            <w:r>
              <w:rPr>
                <w:rFonts w:hint="eastAsia" w:ascii="宋体" w:hAnsi="宋体" w:cs="宋体"/>
                <w:bCs/>
                <w:sz w:val="24"/>
              </w:rPr>
              <w:t>（财库〔2014〕68号）</w:t>
            </w:r>
            <w:r>
              <w:rPr>
                <w:rFonts w:hint="eastAsia" w:ascii="宋体" w:hAnsi="宋体" w:eastAsia="宋体" w:cs="宋体"/>
                <w:b w:val="0"/>
                <w:bCs w:val="0"/>
                <w:color w:val="auto"/>
                <w:sz w:val="24"/>
                <w:szCs w:val="24"/>
                <w:lang w:val="en-US" w:eastAsia="zh-CN"/>
              </w:rPr>
              <w:t>的规定提供由省级以上监狱管理局、戒毒管理局（含新疆生产建设兵团）出具的属于监狱企业的证明文件复印件；如为残疾人福利性单位的提供《残疾人福利性单位声明函》</w:t>
            </w:r>
            <w:r>
              <w:rPr>
                <w:rFonts w:hint="eastAsia" w:ascii="宋体" w:hAnsi="宋体" w:cs="Arial"/>
                <w:color w:val="auto"/>
                <w:sz w:val="24"/>
                <w:szCs w:val="21"/>
              </w:rPr>
              <w:t>。</w:t>
            </w:r>
          </w:p>
          <w:p w14:paraId="792BDA0B">
            <w:pPr>
              <w:spacing w:line="380" w:lineRule="exact"/>
              <w:ind w:firstLine="482"/>
              <w:rPr>
                <w:rFonts w:hint="eastAsia" w:ascii="宋体" w:hAnsi="宋体" w:cs="宋体"/>
                <w:b/>
                <w:bCs/>
                <w:sz w:val="24"/>
              </w:rPr>
            </w:pPr>
            <w:r>
              <w:rPr>
                <w:rFonts w:hint="eastAsia" w:ascii="宋体" w:hAnsi="宋体" w:cs="宋体"/>
                <w:b/>
                <w:bCs/>
                <w:sz w:val="24"/>
              </w:rPr>
              <w:t>3.采购人根据采购项目的特殊要求规定的特定条件，并提供相关证明文件：</w:t>
            </w:r>
          </w:p>
          <w:p w14:paraId="272AE96E">
            <w:pPr>
              <w:spacing w:line="380" w:lineRule="exact"/>
              <w:ind w:firstLine="310"/>
              <w:rPr>
                <w:rFonts w:hint="eastAsia" w:ascii="宋体" w:hAnsi="宋体" w:cs="宋体"/>
                <w:bCs/>
                <w:sz w:val="24"/>
              </w:rPr>
            </w:pPr>
            <w:bookmarkStart w:id="2" w:name="_Hlk46833112"/>
            <w:bookmarkStart w:id="3" w:name="_Hlk34831879"/>
            <w:r>
              <w:rPr>
                <w:rFonts w:hint="eastAsia" w:ascii="宋体" w:hAnsi="宋体" w:cs="宋体"/>
                <w:bCs/>
                <w:sz w:val="24"/>
              </w:rPr>
              <w:t>（1）</w:t>
            </w:r>
            <w:bookmarkStart w:id="4" w:name="_Hlk82268097"/>
            <w:r>
              <w:rPr>
                <w:rFonts w:hint="eastAsia" w:ascii="宋体" w:hAnsi="宋体" w:cs="宋体"/>
                <w:bCs/>
                <w:sz w:val="24"/>
              </w:rPr>
              <w:t>投标供应商授权代理人必须为投标供应商企业在职员工，需提供由法定的社保收缴部门出具的近一年中任意一个月份（不含投标当月）的投标供应商依法为其缴纳社会保险证明【由相关主管部门出具，如投标供应商成立时间迟于要求开始的时间，则时间要求为投标供应商成立时间至截止时间；法定代表人亲自参加投标的除外；社保缴费证明必须提交带有社保部门公章的或含有县（区）级及以上社保部门电子签章或带二维码验证的扫描件】。</w:t>
            </w:r>
            <w:bookmarkEnd w:id="2"/>
            <w:bookmarkEnd w:id="4"/>
          </w:p>
          <w:p w14:paraId="3D695CF3">
            <w:pPr>
              <w:spacing w:line="380" w:lineRule="exact"/>
              <w:ind w:firstLine="361"/>
              <w:rPr>
                <w:rFonts w:hint="eastAsia" w:ascii="宋体" w:hAnsi="宋体" w:eastAsia="宋体" w:cs="宋体"/>
                <w:b/>
                <w:bCs/>
                <w:sz w:val="24"/>
                <w:lang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2）</w:t>
            </w:r>
            <w:r>
              <w:rPr>
                <w:rFonts w:hint="eastAsia" w:ascii="宋体" w:hAnsi="宋体" w:cs="宋体"/>
                <w:bCs/>
                <w:sz w:val="24"/>
              </w:rPr>
              <w:t>投标</w:t>
            </w:r>
            <w:r>
              <w:rPr>
                <w:rFonts w:hint="eastAsia" w:ascii="宋体" w:hAnsi="宋体"/>
                <w:color w:val="auto"/>
                <w:sz w:val="24"/>
                <w:szCs w:val="24"/>
                <w:highlight w:val="none"/>
              </w:rPr>
              <w:t>供应商应具有有效的《食品经营许可证》</w:t>
            </w:r>
            <w:r>
              <w:rPr>
                <w:rFonts w:hint="eastAsia" w:ascii="宋体" w:hAnsi="宋体"/>
                <w:color w:val="auto"/>
                <w:sz w:val="24"/>
                <w:szCs w:val="24"/>
                <w:highlight w:val="none"/>
                <w:lang w:eastAsia="zh-CN"/>
              </w:rPr>
              <w:t>。</w:t>
            </w:r>
          </w:p>
          <w:p w14:paraId="70FAAB7C">
            <w:pPr>
              <w:spacing w:line="380" w:lineRule="exact"/>
              <w:ind w:firstLine="361"/>
              <w:rPr>
                <w:rFonts w:hint="eastAsia" w:ascii="宋体" w:hAnsi="宋体" w:cs="宋体"/>
                <w:bCs/>
                <w:sz w:val="24"/>
              </w:rPr>
            </w:pPr>
            <w:r>
              <w:rPr>
                <w:rFonts w:hint="eastAsia" w:ascii="宋体" w:hAnsi="宋体" w:cs="宋体"/>
                <w:b/>
                <w:bCs/>
                <w:sz w:val="24"/>
              </w:rPr>
              <w:t>（</w:t>
            </w:r>
            <w:r>
              <w:rPr>
                <w:rFonts w:hint="eastAsia" w:ascii="宋体" w:hAnsi="宋体" w:cs="宋体"/>
                <w:b/>
                <w:bCs/>
                <w:sz w:val="24"/>
                <w:lang w:val="en-US" w:eastAsia="zh-CN"/>
              </w:rPr>
              <w:t>3</w:t>
            </w:r>
            <w:r>
              <w:rPr>
                <w:rFonts w:hint="eastAsia" w:ascii="宋体" w:hAnsi="宋体" w:cs="宋体"/>
                <w:b/>
                <w:bCs/>
                <w:sz w:val="24"/>
              </w:rPr>
              <w:t>）拒绝下述供应商参加本次采购活动：</w:t>
            </w:r>
          </w:p>
          <w:p w14:paraId="75A17DD1">
            <w:pPr>
              <w:spacing w:line="380" w:lineRule="exact"/>
              <w:ind w:firstLine="341"/>
              <w:rPr>
                <w:rFonts w:hint="eastAsia" w:ascii="宋体" w:hAnsi="宋体" w:cs="宋体"/>
                <w:bCs/>
                <w:sz w:val="24"/>
              </w:rPr>
            </w:pPr>
            <w:r>
              <w:rPr>
                <w:rFonts w:hint="eastAsia" w:ascii="宋体" w:hAnsi="宋体" w:cs="宋体"/>
                <w:bCs/>
                <w:sz w:val="24"/>
              </w:rPr>
              <w:t>1）</w:t>
            </w:r>
            <w:bookmarkEnd w:id="3"/>
            <w:r>
              <w:rPr>
                <w:rFonts w:hint="eastAsia" w:ascii="宋体" w:hAnsi="宋体" w:cs="宋体"/>
                <w:bCs/>
                <w:sz w:val="24"/>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739EE20D">
            <w:pPr>
              <w:spacing w:line="380" w:lineRule="exact"/>
              <w:ind w:firstLine="341"/>
              <w:rPr>
                <w:rFonts w:hint="eastAsia" w:ascii="宋体" w:hAnsi="宋体" w:cs="宋体"/>
                <w:bCs/>
                <w:sz w:val="24"/>
              </w:rPr>
            </w:pPr>
            <w:r>
              <w:rPr>
                <w:rFonts w:hint="eastAsia" w:ascii="宋体" w:hAnsi="宋体" w:cs="宋体"/>
                <w:bCs/>
                <w:sz w:val="24"/>
              </w:rPr>
              <w:t>2）</w:t>
            </w:r>
            <w:r>
              <w:rPr>
                <w:rFonts w:hint="eastAsia" w:ascii="宋体" w:hAnsi="宋体" w:cs="宋体"/>
                <w:bCs/>
                <w:sz w:val="24"/>
                <w:highlight w:val="none"/>
              </w:rPr>
              <w:t>投标供应商被列入“信用中国”网站（www.creditchina.gov.cn）“失信被执行人或重大税收违法失信主体或严重失信主体名单”；处于中国政府采购网（www.ccgp.gov.cn）“政府采购严重违法失信行为记录名单”中的禁止参加政府采购活动期间。（有上述处罚记录但处罚期已届满的，视为无记录，以代理机构评标当日查询结果为准</w:t>
            </w:r>
            <w:r>
              <w:rPr>
                <w:rFonts w:hint="eastAsia" w:ascii="宋体" w:hAnsi="宋体" w:cs="宋体"/>
                <w:bCs/>
                <w:sz w:val="24"/>
                <w:highlight w:val="none"/>
                <w:lang w:eastAsia="zh-CN"/>
              </w:rPr>
              <w:t>。</w:t>
            </w:r>
            <w:r>
              <w:rPr>
                <w:rFonts w:hint="eastAsia" w:ascii="宋体" w:hAnsi="宋体" w:cs="宋体"/>
                <w:bCs/>
                <w:sz w:val="24"/>
                <w:highlight w:val="none"/>
              </w:rPr>
              <w:t>）</w:t>
            </w:r>
          </w:p>
          <w:p w14:paraId="73C10742">
            <w:pPr>
              <w:spacing w:line="380" w:lineRule="exact"/>
              <w:ind w:firstLine="341"/>
              <w:rPr>
                <w:rFonts w:hint="eastAsia" w:ascii="宋体" w:hAnsi="宋体" w:cs="宋体"/>
                <w:bCs/>
                <w:sz w:val="24"/>
              </w:rPr>
            </w:pPr>
            <w:r>
              <w:rPr>
                <w:rFonts w:hint="eastAsia" w:ascii="宋体" w:hAnsi="宋体" w:cs="宋体"/>
                <w:bCs/>
                <w:sz w:val="24"/>
              </w:rPr>
              <w:t>注：1）按照《</w:t>
            </w:r>
            <w:bookmarkStart w:id="5" w:name="OLE_LINK27"/>
            <w:r>
              <w:rPr>
                <w:rFonts w:hint="eastAsia" w:ascii="宋体" w:hAnsi="宋体" w:cs="宋体"/>
                <w:bCs/>
                <w:sz w:val="24"/>
              </w:rPr>
              <w:t>中华人民共和国</w:t>
            </w:r>
            <w:bookmarkEnd w:id="5"/>
            <w:r>
              <w:rPr>
                <w:rFonts w:hint="eastAsia" w:ascii="宋体" w:hAnsi="宋体" w:cs="宋体"/>
                <w:bCs/>
                <w:sz w:val="24"/>
              </w:rPr>
              <w:t>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F039798">
            <w:pPr>
              <w:spacing w:line="380" w:lineRule="exact"/>
              <w:ind w:firstLine="341"/>
              <w:rPr>
                <w:rFonts w:hint="eastAsia" w:ascii="宋体" w:hAnsi="宋体" w:cs="宋体"/>
                <w:sz w:val="24"/>
              </w:rPr>
            </w:pPr>
            <w:r>
              <w:rPr>
                <w:rFonts w:hint="eastAsia" w:ascii="宋体" w:hAnsi="宋体" w:cs="宋体"/>
                <w:bCs/>
                <w:sz w:val="24"/>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71771DAD">
            <w:pPr>
              <w:shd w:val="clear" w:color="auto" w:fill="FFFFFF"/>
              <w:spacing w:line="380" w:lineRule="exact"/>
              <w:ind w:firstLine="482"/>
              <w:rPr>
                <w:rFonts w:hint="eastAsia" w:ascii="宋体" w:hAnsi="宋体" w:cs="宋体"/>
                <w:sz w:val="24"/>
              </w:rPr>
            </w:pPr>
            <w:r>
              <w:rPr>
                <w:rFonts w:hint="eastAsia" w:ascii="宋体" w:hAnsi="宋体" w:cs="宋体"/>
                <w:b/>
                <w:sz w:val="24"/>
              </w:rPr>
              <w:t>4.本项目</w:t>
            </w:r>
            <w:r>
              <w:rPr>
                <w:rFonts w:hint="eastAsia" w:ascii="宋体" w:hAnsi="宋体" w:cs="宋体"/>
                <w:b/>
                <w:sz w:val="24"/>
                <w:u w:val="single"/>
              </w:rPr>
              <w:t xml:space="preserve"> 不接受 </w:t>
            </w:r>
            <w:r>
              <w:rPr>
                <w:rFonts w:hint="eastAsia" w:ascii="宋体" w:hAnsi="宋体" w:cs="宋体"/>
                <w:b/>
                <w:sz w:val="24"/>
              </w:rPr>
              <w:t>联合体投标。</w:t>
            </w:r>
          </w:p>
        </w:tc>
      </w:tr>
      <w:tr w14:paraId="6FCB0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CAA31E1">
            <w:pPr>
              <w:widowControl/>
              <w:spacing w:line="380" w:lineRule="exact"/>
              <w:jc w:val="center"/>
              <w:rPr>
                <w:rFonts w:hint="eastAsia" w:ascii="宋体" w:hAnsi="宋体" w:cs="宋体"/>
                <w:sz w:val="24"/>
              </w:rPr>
            </w:pPr>
            <w:r>
              <w:rPr>
                <w:rFonts w:hint="eastAsia" w:ascii="宋体" w:hAnsi="宋体" w:cs="宋体"/>
                <w:sz w:val="24"/>
              </w:rPr>
              <w:t>5</w:t>
            </w:r>
          </w:p>
        </w:tc>
        <w:tc>
          <w:tcPr>
            <w:tcW w:w="9016" w:type="dxa"/>
            <w:vAlign w:val="center"/>
          </w:tcPr>
          <w:p w14:paraId="6630F2AA">
            <w:pPr>
              <w:spacing w:line="380" w:lineRule="exact"/>
              <w:jc w:val="left"/>
              <w:rPr>
                <w:rFonts w:hint="eastAsia" w:ascii="宋体" w:hAnsi="宋体" w:cs="宋体"/>
                <w:b/>
                <w:bCs/>
                <w:sz w:val="24"/>
              </w:rPr>
            </w:pPr>
            <w:r>
              <w:rPr>
                <w:rFonts w:hint="eastAsia" w:ascii="宋体" w:hAnsi="宋体" w:cs="宋体"/>
                <w:b/>
                <w:bCs/>
                <w:sz w:val="24"/>
              </w:rPr>
              <w:t>招标文件获取信息：</w:t>
            </w:r>
          </w:p>
          <w:p w14:paraId="5D75D03D">
            <w:pPr>
              <w:spacing w:line="380" w:lineRule="exact"/>
              <w:jc w:val="left"/>
              <w:rPr>
                <w:rFonts w:hint="eastAsia" w:ascii="宋体" w:hAnsi="宋体" w:cs="宋体"/>
                <w:sz w:val="24"/>
              </w:rPr>
            </w:pPr>
            <w:r>
              <w:rPr>
                <w:rFonts w:hint="eastAsia" w:ascii="宋体" w:hAnsi="宋体" w:cs="宋体"/>
                <w:sz w:val="24"/>
              </w:rPr>
              <w:t>1.获取招标文件期限：</w:t>
            </w:r>
            <w:r>
              <w:rPr>
                <w:rFonts w:hint="eastAsia" w:ascii="宋体" w:hAnsi="宋体" w:cs="宋体"/>
                <w:color w:val="000000"/>
                <w:sz w:val="24"/>
              </w:rPr>
              <w:t>自采购公告发布之日起5个工作日</w:t>
            </w:r>
          </w:p>
          <w:p w14:paraId="13D34CA9">
            <w:pPr>
              <w:spacing w:line="380" w:lineRule="exact"/>
              <w:jc w:val="left"/>
              <w:rPr>
                <w:rFonts w:hint="eastAsia" w:ascii="宋体" w:hAnsi="宋体" w:cs="宋体"/>
                <w:sz w:val="24"/>
              </w:rPr>
            </w:pPr>
            <w:r>
              <w:rPr>
                <w:rFonts w:hint="eastAsia" w:ascii="宋体" w:hAnsi="宋体" w:cs="宋体"/>
                <w:sz w:val="24"/>
              </w:rPr>
              <w:t>2.获取招标文件地点：网上获取（</w:t>
            </w:r>
            <w:r>
              <w:rPr>
                <w:rFonts w:hint="eastAsia" w:ascii="宋体" w:hAnsi="宋体" w:cs="宋体"/>
                <w:sz w:val="24"/>
                <w:lang w:eastAsia="zh-CN"/>
              </w:rPr>
              <w:t>http://jszfcg.jsczt.cn/</w:t>
            </w:r>
            <w:r>
              <w:rPr>
                <w:rFonts w:hint="eastAsia" w:ascii="宋体" w:hAnsi="宋体" w:cs="宋体"/>
                <w:sz w:val="24"/>
              </w:rPr>
              <w:t>）</w:t>
            </w:r>
          </w:p>
          <w:p w14:paraId="79A69468">
            <w:pPr>
              <w:widowControl/>
              <w:spacing w:line="380" w:lineRule="exact"/>
              <w:jc w:val="left"/>
              <w:rPr>
                <w:rFonts w:hint="eastAsia" w:ascii="宋体" w:hAnsi="宋体" w:cs="宋体"/>
                <w:sz w:val="24"/>
              </w:rPr>
            </w:pPr>
            <w:r>
              <w:rPr>
                <w:rFonts w:hint="eastAsia" w:ascii="宋体" w:hAnsi="宋体" w:cs="宋体"/>
                <w:sz w:val="24"/>
              </w:rPr>
              <w:t>3.获取招标文件方式：供应商登录“苏采云”平台</w:t>
            </w:r>
            <w:r>
              <w:rPr>
                <w:rFonts w:hint="eastAsia" w:ascii="宋体" w:hAnsi="宋体" w:cs="宋体"/>
                <w:sz w:val="24"/>
                <w:lang w:eastAsia="zh-CN"/>
              </w:rPr>
              <w:t>http://jszfcg.jsczt.cn/</w:t>
            </w:r>
            <w:r>
              <w:rPr>
                <w:rFonts w:hint="eastAsia" w:ascii="宋体" w:hAnsi="宋体" w:cs="宋体"/>
                <w:sz w:val="24"/>
              </w:rPr>
              <w:t>在线申请获取招标文件（具体操作流程详见</w:t>
            </w:r>
            <w:bookmarkStart w:id="6" w:name="OLE_LINK23"/>
            <w:bookmarkStart w:id="7" w:name="OLE_LINK22"/>
            <w:r>
              <w:rPr>
                <w:rFonts w:hint="eastAsia" w:ascii="宋体" w:hAnsi="宋体" w:cs="宋体"/>
                <w:sz w:val="24"/>
              </w:rPr>
              <w:t>“苏采云”</w:t>
            </w:r>
            <w:bookmarkEnd w:id="6"/>
            <w:bookmarkEnd w:id="7"/>
            <w:r>
              <w:rPr>
                <w:rFonts w:hint="eastAsia" w:ascii="宋体" w:hAnsi="宋体" w:cs="宋体"/>
                <w:sz w:val="24"/>
              </w:rPr>
              <w:t>系统供应商操作手册http://cz.wuxi.gov.cn/doc/2023/10/11/4080287.shtml）。</w:t>
            </w:r>
            <w:r>
              <w:rPr>
                <w:rFonts w:hint="eastAsia" w:ascii="宋体" w:hAnsi="宋体" w:cs="宋体"/>
                <w:bCs/>
                <w:sz w:val="24"/>
              </w:rPr>
              <w:t>按招标文件要求提交全部资料并</w:t>
            </w:r>
            <w:r>
              <w:rPr>
                <w:rFonts w:hint="eastAsia" w:ascii="宋体" w:hAnsi="宋体" w:cs="宋体"/>
                <w:sz w:val="24"/>
              </w:rPr>
              <w:t>对招标文件各项内容做出实质性响应，否则其</w:t>
            </w:r>
            <w:r>
              <w:rPr>
                <w:rFonts w:hint="eastAsia" w:ascii="宋体" w:hAnsi="宋体" w:cs="宋体"/>
                <w:bCs/>
                <w:sz w:val="24"/>
              </w:rPr>
              <w:t>投标</w:t>
            </w:r>
            <w:r>
              <w:rPr>
                <w:rFonts w:hint="eastAsia" w:ascii="宋体" w:hAnsi="宋体" w:cs="宋体"/>
                <w:sz w:val="24"/>
              </w:rPr>
              <w:t>文件无效。供应商应承担其编制</w:t>
            </w:r>
            <w:r>
              <w:rPr>
                <w:rFonts w:hint="eastAsia" w:ascii="宋体" w:hAnsi="宋体" w:cs="宋体"/>
                <w:bCs/>
                <w:sz w:val="24"/>
              </w:rPr>
              <w:t>投标</w:t>
            </w:r>
            <w:r>
              <w:rPr>
                <w:rFonts w:hint="eastAsia" w:ascii="宋体" w:hAnsi="宋体" w:cs="宋体"/>
                <w:sz w:val="24"/>
              </w:rPr>
              <w:t>文件以及递交</w:t>
            </w:r>
            <w:r>
              <w:rPr>
                <w:rFonts w:hint="eastAsia" w:ascii="宋体" w:hAnsi="宋体" w:cs="宋体"/>
                <w:bCs/>
                <w:sz w:val="24"/>
              </w:rPr>
              <w:t>投标</w:t>
            </w:r>
            <w:r>
              <w:rPr>
                <w:rFonts w:hint="eastAsia" w:ascii="宋体" w:hAnsi="宋体" w:cs="宋体"/>
                <w:sz w:val="24"/>
              </w:rPr>
              <w:t>文件所涉及的一切费用。无论</w:t>
            </w:r>
            <w:r>
              <w:rPr>
                <w:rFonts w:hint="eastAsia" w:ascii="宋体" w:hAnsi="宋体" w:cs="宋体"/>
                <w:bCs/>
                <w:sz w:val="24"/>
              </w:rPr>
              <w:t>投标</w:t>
            </w:r>
            <w:r>
              <w:rPr>
                <w:rFonts w:hint="eastAsia" w:ascii="宋体" w:hAnsi="宋体" w:cs="宋体"/>
                <w:sz w:val="24"/>
              </w:rPr>
              <w:t>结果如何，采购人对上述费用不负任何责任。</w:t>
            </w:r>
          </w:p>
          <w:p w14:paraId="305E1A66">
            <w:pPr>
              <w:widowControl/>
              <w:spacing w:line="380" w:lineRule="exact"/>
              <w:jc w:val="left"/>
              <w:rPr>
                <w:rFonts w:hint="eastAsia" w:ascii="宋体" w:hAnsi="宋体" w:cs="宋体"/>
                <w:sz w:val="24"/>
              </w:rPr>
            </w:pPr>
            <w:r>
              <w:rPr>
                <w:rFonts w:hint="eastAsia" w:ascii="宋体" w:hAnsi="宋体" w:cs="宋体"/>
                <w:sz w:val="24"/>
              </w:rPr>
              <w:t>咨询电话：供应商注册：0519-86722801、0519-86722806，CA及电子加盖公章或签电子公章：0510-81827781，其他事项：0510-81827730。</w:t>
            </w:r>
          </w:p>
        </w:tc>
      </w:tr>
      <w:tr w14:paraId="43C41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vAlign w:val="center"/>
          </w:tcPr>
          <w:p w14:paraId="07E17106">
            <w:pPr>
              <w:widowControl/>
              <w:spacing w:line="380" w:lineRule="exact"/>
              <w:jc w:val="center"/>
              <w:rPr>
                <w:rFonts w:hint="eastAsia" w:ascii="宋体" w:hAnsi="宋体" w:cs="宋体"/>
                <w:sz w:val="24"/>
              </w:rPr>
            </w:pPr>
            <w:r>
              <w:rPr>
                <w:rFonts w:hint="eastAsia" w:ascii="宋体" w:hAnsi="宋体" w:cs="宋体"/>
                <w:sz w:val="24"/>
              </w:rPr>
              <w:t>6</w:t>
            </w:r>
          </w:p>
        </w:tc>
        <w:tc>
          <w:tcPr>
            <w:tcW w:w="9016" w:type="dxa"/>
            <w:vAlign w:val="center"/>
          </w:tcPr>
          <w:p w14:paraId="1136FD0A">
            <w:pPr>
              <w:widowControl/>
              <w:spacing w:line="380" w:lineRule="exact"/>
              <w:ind w:left="-59"/>
              <w:rPr>
                <w:rFonts w:hint="eastAsia" w:ascii="宋体" w:hAnsi="宋体" w:cs="宋体"/>
                <w:color w:val="auto"/>
                <w:sz w:val="24"/>
              </w:rPr>
            </w:pPr>
            <w:r>
              <w:rPr>
                <w:rFonts w:hint="eastAsia" w:ascii="宋体" w:hAnsi="宋体" w:cs="宋体"/>
                <w:color w:val="auto"/>
                <w:sz w:val="24"/>
              </w:rPr>
              <w:t>供应商提疑截止时间：2026年</w:t>
            </w:r>
            <w:r>
              <w:rPr>
                <w:rFonts w:hint="eastAsia" w:ascii="宋体" w:hAnsi="宋体" w:cs="宋体"/>
                <w:color w:val="auto"/>
                <w:sz w:val="24"/>
                <w:lang w:val="en-US" w:eastAsia="zh-CN"/>
              </w:rPr>
              <w:t>6</w:t>
            </w:r>
            <w:r>
              <w:rPr>
                <w:rFonts w:hint="eastAsia" w:ascii="宋体" w:hAnsi="宋体" w:cs="宋体"/>
                <w:color w:val="auto"/>
                <w:sz w:val="24"/>
              </w:rPr>
              <w:t>月</w:t>
            </w:r>
            <w:r>
              <w:rPr>
                <w:rFonts w:hint="eastAsia" w:ascii="宋体" w:hAnsi="宋体" w:cs="宋体"/>
                <w:color w:val="auto"/>
                <w:sz w:val="24"/>
                <w:lang w:val="en-US" w:eastAsia="zh-CN"/>
              </w:rPr>
              <w:t>10</w:t>
            </w:r>
            <w:r>
              <w:rPr>
                <w:rFonts w:hint="eastAsia" w:ascii="宋体" w:hAnsi="宋体" w:cs="宋体"/>
                <w:color w:val="auto"/>
                <w:sz w:val="24"/>
              </w:rPr>
              <w:t>日10时前，以书面形式提出，通过传真或电子邮件形式发送给采购代理机构。</w:t>
            </w:r>
          </w:p>
          <w:p w14:paraId="5837A8B2">
            <w:pPr>
              <w:widowControl/>
              <w:spacing w:line="380" w:lineRule="exact"/>
              <w:ind w:left="-59"/>
              <w:rPr>
                <w:rFonts w:hint="eastAsia" w:ascii="宋体" w:hAnsi="宋体" w:cs="宋体"/>
                <w:color w:val="auto"/>
                <w:sz w:val="24"/>
              </w:rPr>
            </w:pPr>
            <w:r>
              <w:rPr>
                <w:rFonts w:hint="eastAsia" w:ascii="宋体" w:hAnsi="宋体" w:cs="宋体"/>
                <w:color w:val="auto"/>
                <w:sz w:val="24"/>
              </w:rPr>
              <w:t>答疑时间：2026年</w:t>
            </w:r>
            <w:r>
              <w:rPr>
                <w:rFonts w:hint="eastAsia" w:ascii="宋体" w:hAnsi="宋体" w:cs="宋体"/>
                <w:color w:val="auto"/>
                <w:sz w:val="24"/>
                <w:lang w:val="en-US" w:eastAsia="zh-CN"/>
              </w:rPr>
              <w:t>6</w:t>
            </w:r>
            <w:r>
              <w:rPr>
                <w:rFonts w:hint="eastAsia" w:ascii="宋体" w:hAnsi="宋体" w:cs="宋体"/>
                <w:color w:val="auto"/>
                <w:sz w:val="24"/>
              </w:rPr>
              <w:t>月</w:t>
            </w:r>
            <w:r>
              <w:rPr>
                <w:rFonts w:hint="eastAsia" w:ascii="宋体" w:hAnsi="宋体" w:cs="宋体"/>
                <w:color w:val="auto"/>
                <w:sz w:val="24"/>
                <w:lang w:val="en-US" w:eastAsia="zh-CN"/>
              </w:rPr>
              <w:t>10</w:t>
            </w:r>
            <w:r>
              <w:rPr>
                <w:rFonts w:hint="eastAsia" w:ascii="宋体" w:hAnsi="宋体" w:cs="宋体"/>
                <w:color w:val="auto"/>
                <w:sz w:val="24"/>
              </w:rPr>
              <w:t>日17时，采购代理机构以线上不见面、电子邮件形式告知各供应商。</w:t>
            </w:r>
          </w:p>
        </w:tc>
      </w:tr>
      <w:tr w14:paraId="2C21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34" w:type="dxa"/>
            <w:vAlign w:val="center"/>
          </w:tcPr>
          <w:p w14:paraId="5E46ACAA">
            <w:pPr>
              <w:widowControl/>
              <w:spacing w:line="380" w:lineRule="exact"/>
              <w:jc w:val="center"/>
              <w:rPr>
                <w:rFonts w:hint="eastAsia" w:ascii="宋体" w:hAnsi="宋体" w:cs="宋体"/>
                <w:sz w:val="24"/>
              </w:rPr>
            </w:pPr>
            <w:r>
              <w:rPr>
                <w:rFonts w:hint="eastAsia" w:ascii="宋体" w:hAnsi="宋体" w:cs="宋体"/>
                <w:sz w:val="24"/>
              </w:rPr>
              <w:t>7</w:t>
            </w:r>
          </w:p>
        </w:tc>
        <w:tc>
          <w:tcPr>
            <w:tcW w:w="9016" w:type="dxa"/>
            <w:vAlign w:val="center"/>
          </w:tcPr>
          <w:p w14:paraId="048148B9">
            <w:pPr>
              <w:widowControl/>
              <w:spacing w:line="380" w:lineRule="exact"/>
              <w:rPr>
                <w:rFonts w:hint="eastAsia" w:ascii="宋体" w:hAnsi="宋体" w:cs="宋体"/>
                <w:color w:val="auto"/>
                <w:sz w:val="24"/>
              </w:rPr>
            </w:pPr>
            <w:r>
              <w:rPr>
                <w:rFonts w:hint="eastAsia" w:ascii="宋体" w:hAnsi="宋体" w:cs="宋体"/>
                <w:color w:val="auto"/>
                <w:sz w:val="24"/>
                <w:lang w:val="zh-CN"/>
              </w:rPr>
              <w:t>本项目无需缴纳</w:t>
            </w:r>
            <w:r>
              <w:rPr>
                <w:rFonts w:hint="eastAsia" w:ascii="宋体" w:hAnsi="宋体" w:cs="宋体"/>
                <w:bCs/>
                <w:color w:val="auto"/>
                <w:sz w:val="24"/>
              </w:rPr>
              <w:t>投标</w:t>
            </w:r>
            <w:r>
              <w:rPr>
                <w:rFonts w:hint="eastAsia" w:ascii="宋体" w:hAnsi="宋体" w:cs="宋体"/>
                <w:color w:val="auto"/>
                <w:sz w:val="24"/>
                <w:lang w:val="zh-CN"/>
              </w:rPr>
              <w:t>保证金及履约保证金。</w:t>
            </w:r>
          </w:p>
        </w:tc>
      </w:tr>
      <w:tr w14:paraId="1F7B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34" w:type="dxa"/>
            <w:vAlign w:val="center"/>
          </w:tcPr>
          <w:p w14:paraId="5C81DE0E">
            <w:pPr>
              <w:widowControl/>
              <w:spacing w:line="380" w:lineRule="exact"/>
              <w:jc w:val="center"/>
              <w:rPr>
                <w:rFonts w:hint="eastAsia" w:ascii="宋体" w:hAnsi="宋体" w:cs="宋体"/>
                <w:sz w:val="24"/>
              </w:rPr>
            </w:pPr>
            <w:r>
              <w:rPr>
                <w:rFonts w:hint="eastAsia" w:ascii="宋体" w:hAnsi="宋体" w:cs="宋体"/>
                <w:sz w:val="24"/>
              </w:rPr>
              <w:t>8</w:t>
            </w:r>
          </w:p>
        </w:tc>
        <w:tc>
          <w:tcPr>
            <w:tcW w:w="9016" w:type="dxa"/>
            <w:vAlign w:val="center"/>
          </w:tcPr>
          <w:p w14:paraId="79743E9A">
            <w:pPr>
              <w:widowControl/>
              <w:spacing w:line="380" w:lineRule="exact"/>
              <w:rPr>
                <w:rFonts w:hint="eastAsia" w:ascii="宋体" w:hAnsi="宋体" w:cs="宋体"/>
                <w:color w:val="auto"/>
                <w:sz w:val="24"/>
              </w:rPr>
            </w:pPr>
            <w:r>
              <w:rPr>
                <w:rFonts w:hint="eastAsia" w:ascii="宋体" w:hAnsi="宋体" w:cs="宋体"/>
                <w:bCs/>
                <w:color w:val="auto"/>
                <w:sz w:val="24"/>
              </w:rPr>
              <w:t>投标</w:t>
            </w:r>
            <w:r>
              <w:rPr>
                <w:rFonts w:hint="eastAsia" w:ascii="宋体" w:hAnsi="宋体" w:cs="宋体"/>
                <w:color w:val="auto"/>
                <w:sz w:val="24"/>
              </w:rPr>
              <w:t>有效期：</w:t>
            </w:r>
            <w:r>
              <w:rPr>
                <w:rFonts w:hint="eastAsia" w:ascii="宋体" w:hAnsi="宋体" w:cs="宋体"/>
                <w:bCs/>
                <w:color w:val="auto"/>
                <w:sz w:val="24"/>
              </w:rPr>
              <w:t>投标</w:t>
            </w:r>
            <w:r>
              <w:rPr>
                <w:rFonts w:hint="eastAsia" w:ascii="宋体" w:hAnsi="宋体" w:cs="宋体"/>
                <w:color w:val="auto"/>
                <w:sz w:val="24"/>
              </w:rPr>
              <w:t>截止之日起90天。</w:t>
            </w:r>
          </w:p>
        </w:tc>
      </w:tr>
      <w:tr w14:paraId="6120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34" w:type="dxa"/>
            <w:vAlign w:val="center"/>
          </w:tcPr>
          <w:p w14:paraId="31274414">
            <w:pPr>
              <w:widowControl/>
              <w:spacing w:line="380" w:lineRule="exact"/>
              <w:jc w:val="center"/>
              <w:rPr>
                <w:rFonts w:hint="eastAsia" w:ascii="宋体" w:hAnsi="宋体" w:cs="宋体"/>
                <w:sz w:val="24"/>
              </w:rPr>
            </w:pPr>
            <w:r>
              <w:rPr>
                <w:rFonts w:hint="eastAsia" w:ascii="宋体" w:hAnsi="宋体" w:cs="宋体"/>
                <w:sz w:val="24"/>
              </w:rPr>
              <w:t>9</w:t>
            </w:r>
          </w:p>
        </w:tc>
        <w:tc>
          <w:tcPr>
            <w:tcW w:w="9016" w:type="dxa"/>
            <w:vAlign w:val="center"/>
          </w:tcPr>
          <w:p w14:paraId="457C8927">
            <w:pPr>
              <w:widowControl/>
              <w:spacing w:line="380" w:lineRule="exact"/>
              <w:rPr>
                <w:rFonts w:hint="eastAsia" w:ascii="宋体" w:hAnsi="宋体" w:cs="宋体"/>
                <w:color w:val="auto"/>
                <w:sz w:val="24"/>
                <w:lang w:val="zh-CN"/>
              </w:rPr>
            </w:pPr>
            <w:r>
              <w:rPr>
                <w:rFonts w:hint="eastAsia" w:ascii="宋体" w:hAnsi="宋体" w:cs="宋体"/>
                <w:bCs/>
                <w:color w:val="auto"/>
                <w:sz w:val="24"/>
              </w:rPr>
              <w:t>投标</w:t>
            </w:r>
            <w:r>
              <w:rPr>
                <w:rFonts w:hint="eastAsia" w:ascii="宋体" w:hAnsi="宋体" w:cs="宋体"/>
                <w:color w:val="auto"/>
                <w:sz w:val="24"/>
                <w:lang w:val="zh-CN"/>
              </w:rPr>
              <w:t>文件接收信息：</w:t>
            </w:r>
          </w:p>
          <w:p w14:paraId="7E00D345">
            <w:pPr>
              <w:widowControl/>
              <w:spacing w:line="380" w:lineRule="exact"/>
              <w:rPr>
                <w:rFonts w:hint="eastAsia" w:ascii="宋体" w:hAnsi="宋体" w:cs="宋体"/>
                <w:color w:val="auto"/>
                <w:sz w:val="24"/>
                <w:lang w:val="zh-CN"/>
              </w:rPr>
            </w:pPr>
            <w:r>
              <w:rPr>
                <w:rFonts w:hint="eastAsia" w:ascii="宋体" w:hAnsi="宋体" w:cs="宋体"/>
                <w:color w:val="auto"/>
                <w:sz w:val="24"/>
              </w:rPr>
              <w:t>1.</w:t>
            </w:r>
            <w:r>
              <w:rPr>
                <w:rFonts w:hint="eastAsia" w:ascii="宋体" w:hAnsi="宋体" w:cs="宋体"/>
                <w:color w:val="auto"/>
                <w:sz w:val="24"/>
                <w:lang w:val="zh-CN"/>
              </w:rPr>
              <w:t>苏采云投标客户端网上投标截止时间：</w:t>
            </w:r>
            <w:r>
              <w:rPr>
                <w:rFonts w:hint="eastAsia" w:ascii="宋体" w:hAnsi="宋体" w:cs="宋体"/>
                <w:color w:val="auto"/>
                <w:sz w:val="24"/>
              </w:rPr>
              <w:t>2026年</w:t>
            </w:r>
            <w:r>
              <w:rPr>
                <w:rFonts w:hint="eastAsia" w:ascii="宋体" w:hAnsi="宋体" w:cs="宋体"/>
                <w:color w:val="auto"/>
                <w:sz w:val="24"/>
                <w:lang w:val="en-US" w:eastAsia="zh-CN"/>
              </w:rPr>
              <w:t>6</w:t>
            </w:r>
            <w:r>
              <w:rPr>
                <w:rFonts w:hint="eastAsia" w:ascii="宋体" w:hAnsi="宋体" w:cs="宋体"/>
                <w:color w:val="auto"/>
                <w:sz w:val="24"/>
              </w:rPr>
              <w:t>月</w:t>
            </w:r>
            <w:r>
              <w:rPr>
                <w:rFonts w:hint="eastAsia" w:ascii="宋体" w:hAnsi="宋体" w:cs="宋体"/>
                <w:color w:val="auto"/>
                <w:sz w:val="24"/>
                <w:lang w:val="en-US" w:eastAsia="zh-CN"/>
              </w:rPr>
              <w:t>25</w:t>
            </w:r>
            <w:r>
              <w:rPr>
                <w:rFonts w:hint="eastAsia" w:ascii="宋体" w:hAnsi="宋体" w:cs="宋体"/>
                <w:color w:val="auto"/>
                <w:sz w:val="24"/>
              </w:rPr>
              <w:t>日9</w:t>
            </w:r>
            <w:r>
              <w:rPr>
                <w:rFonts w:hint="eastAsia" w:ascii="宋体" w:hAnsi="宋体" w:cs="宋体"/>
                <w:color w:val="auto"/>
                <w:sz w:val="24"/>
                <w:lang w:val="zh-CN"/>
              </w:rPr>
              <w:t>:30止，截止期后的</w:t>
            </w:r>
            <w:r>
              <w:rPr>
                <w:rFonts w:hint="eastAsia" w:ascii="宋体" w:hAnsi="宋体" w:cs="宋体"/>
                <w:bCs/>
                <w:color w:val="auto"/>
                <w:sz w:val="24"/>
              </w:rPr>
              <w:t>投标</w:t>
            </w:r>
            <w:r>
              <w:rPr>
                <w:rFonts w:hint="eastAsia" w:ascii="宋体" w:hAnsi="宋体" w:cs="宋体"/>
                <w:color w:val="auto"/>
                <w:sz w:val="24"/>
                <w:lang w:val="zh-CN"/>
              </w:rPr>
              <w:t>文件恕不接受。</w:t>
            </w:r>
          </w:p>
          <w:p w14:paraId="5D020FED">
            <w:pPr>
              <w:widowControl/>
              <w:spacing w:line="380" w:lineRule="exact"/>
              <w:rPr>
                <w:rFonts w:hint="eastAsia" w:ascii="宋体" w:hAnsi="宋体" w:cs="宋体"/>
                <w:color w:val="auto"/>
                <w:sz w:val="24"/>
                <w:lang w:val="zh-CN"/>
              </w:rPr>
            </w:pPr>
            <w:r>
              <w:rPr>
                <w:rFonts w:hint="eastAsia" w:ascii="宋体" w:hAnsi="宋体" w:cs="宋体"/>
                <w:color w:val="auto"/>
                <w:sz w:val="24"/>
              </w:rPr>
              <w:t>2.</w:t>
            </w:r>
            <w:r>
              <w:rPr>
                <w:rFonts w:hint="eastAsia" w:ascii="宋体" w:hAnsi="宋体" w:cs="宋体"/>
                <w:color w:val="auto"/>
                <w:sz w:val="24"/>
                <w:lang w:val="zh-CN"/>
              </w:rPr>
              <w:t>网上</w:t>
            </w:r>
            <w:r>
              <w:rPr>
                <w:rFonts w:hint="eastAsia" w:ascii="宋体" w:hAnsi="宋体" w:cs="宋体"/>
                <w:bCs/>
                <w:color w:val="auto"/>
                <w:sz w:val="24"/>
              </w:rPr>
              <w:t>投标</w:t>
            </w:r>
            <w:r>
              <w:rPr>
                <w:rFonts w:hint="eastAsia" w:ascii="宋体" w:hAnsi="宋体" w:cs="宋体"/>
                <w:color w:val="auto"/>
                <w:sz w:val="24"/>
                <w:lang w:val="zh-CN"/>
              </w:rPr>
              <w:t>解密时间：开启解密后30分钟。</w:t>
            </w:r>
          </w:p>
          <w:p w14:paraId="4C8DB694">
            <w:pPr>
              <w:widowControl/>
              <w:spacing w:line="380" w:lineRule="exact"/>
              <w:rPr>
                <w:rFonts w:hint="eastAsia" w:ascii="宋体" w:hAnsi="宋体" w:cs="宋体"/>
                <w:color w:val="auto"/>
                <w:sz w:val="24"/>
                <w:lang w:val="zh-CN"/>
              </w:rPr>
            </w:pPr>
            <w:r>
              <w:rPr>
                <w:rFonts w:hint="eastAsia" w:ascii="宋体" w:hAnsi="宋体" w:cs="宋体"/>
                <w:color w:val="auto"/>
                <w:sz w:val="24"/>
              </w:rPr>
              <w:t>3.</w:t>
            </w:r>
            <w:r>
              <w:rPr>
                <w:rFonts w:hint="eastAsia" w:ascii="宋体" w:hAnsi="宋体" w:cs="宋体"/>
                <w:bCs/>
                <w:color w:val="auto"/>
                <w:sz w:val="24"/>
              </w:rPr>
              <w:t>投标</w:t>
            </w:r>
            <w:r>
              <w:rPr>
                <w:rFonts w:hint="eastAsia" w:ascii="宋体" w:hAnsi="宋体" w:cs="宋体"/>
                <w:color w:val="auto"/>
                <w:sz w:val="24"/>
                <w:lang w:val="zh-CN"/>
              </w:rPr>
              <w:t>文件提交地点：苏采云投标客户端</w:t>
            </w:r>
            <w:r>
              <w:rPr>
                <w:rFonts w:hint="eastAsia" w:ascii="宋体" w:hAnsi="宋体" w:cs="宋体"/>
                <w:bCs/>
                <w:color w:val="auto"/>
                <w:sz w:val="24"/>
              </w:rPr>
              <w:t>投标</w:t>
            </w:r>
            <w:r>
              <w:rPr>
                <w:rFonts w:hint="eastAsia" w:ascii="宋体" w:hAnsi="宋体" w:cs="宋体"/>
                <w:color w:val="auto"/>
                <w:sz w:val="24"/>
                <w:lang w:val="zh-CN"/>
              </w:rPr>
              <w:t>，线上不见面开标。</w:t>
            </w:r>
          </w:p>
          <w:p w14:paraId="7DA85C4B">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注：本项目为线上不见面采购，供应商无需到开标现场，无需递交纸质文件。中标供应商需在收到中标通知书后与采购人签订合同前，递交</w:t>
            </w:r>
            <w:r>
              <w:rPr>
                <w:rFonts w:hint="eastAsia" w:ascii="宋体" w:hAnsi="宋体" w:cs="宋体"/>
                <w:color w:val="auto"/>
                <w:sz w:val="24"/>
              </w:rPr>
              <w:t>三</w:t>
            </w:r>
            <w:r>
              <w:rPr>
                <w:rFonts w:hint="eastAsia" w:ascii="宋体" w:hAnsi="宋体" w:cs="宋体"/>
                <w:color w:val="auto"/>
                <w:sz w:val="24"/>
                <w:lang w:val="zh-CN"/>
              </w:rPr>
              <w:t>份纸质文件。</w:t>
            </w:r>
            <w:r>
              <w:rPr>
                <w:rFonts w:hint="eastAsia" w:ascii="宋体" w:hAnsi="宋体" w:cs="宋体"/>
                <w:color w:val="auto"/>
                <w:sz w:val="24"/>
              </w:rPr>
              <w:t>纸质</w:t>
            </w:r>
            <w:r>
              <w:rPr>
                <w:rFonts w:hint="eastAsia" w:ascii="宋体" w:hAnsi="宋体" w:cs="宋体"/>
                <w:bCs/>
                <w:color w:val="auto"/>
                <w:sz w:val="24"/>
              </w:rPr>
              <w:t>投标</w:t>
            </w:r>
            <w:r>
              <w:rPr>
                <w:rFonts w:hint="eastAsia" w:ascii="宋体" w:hAnsi="宋体" w:cs="宋体"/>
                <w:color w:val="auto"/>
                <w:sz w:val="24"/>
              </w:rPr>
              <w:t>文件应当与电子</w:t>
            </w:r>
            <w:r>
              <w:rPr>
                <w:rFonts w:hint="eastAsia" w:ascii="宋体" w:hAnsi="宋体" w:cs="宋体"/>
                <w:bCs/>
                <w:color w:val="auto"/>
                <w:sz w:val="24"/>
              </w:rPr>
              <w:t>投标</w:t>
            </w:r>
            <w:r>
              <w:rPr>
                <w:rFonts w:hint="eastAsia" w:ascii="宋体" w:hAnsi="宋体" w:cs="宋体"/>
                <w:color w:val="auto"/>
                <w:sz w:val="24"/>
              </w:rPr>
              <w:t>文件内容保持一致。</w:t>
            </w:r>
          </w:p>
          <w:p w14:paraId="48184AFB">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特别提醒：</w:t>
            </w:r>
          </w:p>
          <w:p w14:paraId="1D6A2AC0">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1</w:t>
            </w:r>
            <w:r>
              <w:rPr>
                <w:rFonts w:hint="eastAsia" w:ascii="宋体" w:hAnsi="宋体" w:cs="宋体"/>
                <w:color w:val="auto"/>
                <w:sz w:val="24"/>
                <w:lang w:val="zh-CN"/>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cs="宋体"/>
                <w:b/>
                <w:bCs/>
                <w:color w:val="auto"/>
                <w:sz w:val="24"/>
                <w:lang w:val="zh-CN"/>
              </w:rPr>
              <w:t>具体操作流程详见《“苏采云”系统供应商操作手册》。</w:t>
            </w:r>
          </w:p>
          <w:p w14:paraId="3252109F">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2</w:t>
            </w:r>
            <w:r>
              <w:rPr>
                <w:rFonts w:hint="eastAsia" w:ascii="宋体" w:hAnsi="宋体" w:cs="宋体"/>
                <w:color w:val="auto"/>
                <w:sz w:val="24"/>
                <w:lang w:val="zh-CN"/>
              </w:rPr>
              <w:t>）供应商在评审过程中保持在线，等待评标委员会的询问等，直至系统公告中提示评审流程结束，告知供应商可以离开电脑。如未按要求应答，由此所产生的损失及风险由供应商自行承担。</w:t>
            </w:r>
          </w:p>
          <w:p w14:paraId="42E1126C">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3</w:t>
            </w:r>
            <w:r>
              <w:rPr>
                <w:rFonts w:hint="eastAsia" w:ascii="宋体" w:hAnsi="宋体" w:cs="宋体"/>
                <w:color w:val="auto"/>
                <w:sz w:val="24"/>
                <w:lang w:val="zh-CN"/>
              </w:rPr>
              <w:t>）若资格审查中或评审过程中，采购人/代理机构/评标委员会对</w:t>
            </w:r>
            <w:r>
              <w:rPr>
                <w:rFonts w:hint="eastAsia" w:ascii="宋体" w:hAnsi="宋体" w:cs="宋体"/>
                <w:bCs/>
                <w:color w:val="auto"/>
                <w:sz w:val="24"/>
              </w:rPr>
              <w:t>投标</w:t>
            </w:r>
            <w:r>
              <w:rPr>
                <w:rFonts w:hint="eastAsia" w:ascii="宋体" w:hAnsi="宋体" w:cs="宋体"/>
                <w:color w:val="auto"/>
                <w:sz w:val="24"/>
                <w:lang w:val="zh-CN"/>
              </w:rPr>
              <w:t>文件存在疑问，供应商被授权代表须在接到在线询标函后15分钟内，在开标界面在线以澄清函回复并签章；若供应商被授权代表未在规定时间内按上述要求作出回复，则视为供应商默认资审结果或评审结果。</w:t>
            </w:r>
          </w:p>
        </w:tc>
      </w:tr>
      <w:tr w14:paraId="12C3B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734" w:type="dxa"/>
            <w:vAlign w:val="center"/>
          </w:tcPr>
          <w:p w14:paraId="626E6D0A">
            <w:pPr>
              <w:widowControl/>
              <w:spacing w:line="380" w:lineRule="exact"/>
              <w:jc w:val="center"/>
              <w:rPr>
                <w:rFonts w:hint="eastAsia" w:ascii="宋体" w:hAnsi="宋体" w:cs="宋体"/>
                <w:sz w:val="24"/>
              </w:rPr>
            </w:pPr>
            <w:r>
              <w:rPr>
                <w:rFonts w:hint="eastAsia" w:ascii="宋体" w:hAnsi="宋体" w:cs="宋体"/>
                <w:sz w:val="24"/>
              </w:rPr>
              <w:t>10</w:t>
            </w:r>
          </w:p>
        </w:tc>
        <w:tc>
          <w:tcPr>
            <w:tcW w:w="9016" w:type="dxa"/>
            <w:vAlign w:val="center"/>
          </w:tcPr>
          <w:p w14:paraId="5F963A49">
            <w:pPr>
              <w:spacing w:line="380" w:lineRule="exact"/>
              <w:rPr>
                <w:rFonts w:hint="eastAsia" w:ascii="宋体" w:hAnsi="宋体" w:cs="宋体"/>
                <w:bCs/>
                <w:color w:val="auto"/>
                <w:sz w:val="24"/>
              </w:rPr>
            </w:pPr>
            <w:r>
              <w:rPr>
                <w:rFonts w:hint="eastAsia" w:ascii="宋体" w:hAnsi="宋体" w:cs="宋体"/>
                <w:bCs/>
                <w:color w:val="auto"/>
                <w:sz w:val="24"/>
              </w:rPr>
              <w:t>解密、投标时间：</w:t>
            </w:r>
            <w:r>
              <w:rPr>
                <w:rFonts w:hint="eastAsia" w:ascii="宋体" w:hAnsi="宋体" w:cs="宋体"/>
                <w:color w:val="auto"/>
                <w:sz w:val="24"/>
              </w:rPr>
              <w:t>2026年</w:t>
            </w:r>
            <w:r>
              <w:rPr>
                <w:rFonts w:hint="eastAsia" w:ascii="宋体" w:hAnsi="宋体" w:cs="宋体"/>
                <w:color w:val="auto"/>
                <w:sz w:val="24"/>
                <w:lang w:val="en-US" w:eastAsia="zh-CN"/>
              </w:rPr>
              <w:t>6</w:t>
            </w:r>
            <w:r>
              <w:rPr>
                <w:rFonts w:hint="eastAsia" w:ascii="宋体" w:hAnsi="宋体" w:cs="宋体"/>
                <w:color w:val="auto"/>
                <w:sz w:val="24"/>
              </w:rPr>
              <w:t>月</w:t>
            </w:r>
            <w:r>
              <w:rPr>
                <w:rFonts w:hint="eastAsia" w:ascii="宋体" w:hAnsi="宋体" w:cs="宋体"/>
                <w:color w:val="auto"/>
                <w:sz w:val="24"/>
                <w:lang w:val="en-US" w:eastAsia="zh-CN"/>
              </w:rPr>
              <w:t>25</w:t>
            </w:r>
            <w:r>
              <w:rPr>
                <w:rFonts w:hint="eastAsia" w:ascii="宋体" w:hAnsi="宋体" w:cs="宋体"/>
                <w:color w:val="auto"/>
                <w:sz w:val="24"/>
              </w:rPr>
              <w:t>日9</w:t>
            </w:r>
            <w:r>
              <w:rPr>
                <w:rFonts w:hint="eastAsia" w:ascii="宋体" w:hAnsi="宋体" w:cs="宋体"/>
                <w:color w:val="auto"/>
                <w:sz w:val="24"/>
                <w:lang w:val="zh-CN"/>
              </w:rPr>
              <w:t>:30</w:t>
            </w:r>
          </w:p>
          <w:p w14:paraId="048C0785">
            <w:pPr>
              <w:widowControl/>
              <w:spacing w:line="380" w:lineRule="exact"/>
              <w:rPr>
                <w:rFonts w:hint="eastAsia" w:ascii="宋体" w:hAnsi="宋体" w:cs="宋体"/>
                <w:color w:val="auto"/>
                <w:sz w:val="24"/>
              </w:rPr>
            </w:pPr>
            <w:r>
              <w:rPr>
                <w:rFonts w:hint="eastAsia" w:ascii="宋体" w:hAnsi="宋体" w:cs="宋体"/>
                <w:bCs/>
                <w:color w:val="auto"/>
                <w:sz w:val="24"/>
              </w:rPr>
              <w:t>解密、投标地点：</w:t>
            </w:r>
            <w:r>
              <w:rPr>
                <w:rFonts w:hint="eastAsia" w:ascii="宋体" w:hAnsi="宋体" w:eastAsia="宋体" w:cs="宋体"/>
                <w:b w:val="0"/>
                <w:bCs w:val="0"/>
                <w:sz w:val="24"/>
                <w:szCs w:val="24"/>
              </w:rPr>
              <w:t>无锡市滨湖区太湖西大道2168号中锐佳诚国际大厦A栋603室</w:t>
            </w:r>
          </w:p>
        </w:tc>
      </w:tr>
      <w:tr w14:paraId="33B33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vAlign w:val="center"/>
          </w:tcPr>
          <w:p w14:paraId="48CAC99B">
            <w:pPr>
              <w:widowControl/>
              <w:spacing w:line="380" w:lineRule="exact"/>
              <w:jc w:val="center"/>
              <w:rPr>
                <w:rFonts w:hint="eastAsia" w:ascii="宋体" w:hAnsi="宋体" w:cs="宋体"/>
                <w:sz w:val="24"/>
              </w:rPr>
            </w:pPr>
            <w:r>
              <w:rPr>
                <w:rFonts w:hint="eastAsia" w:ascii="宋体" w:hAnsi="宋体" w:cs="宋体"/>
                <w:sz w:val="24"/>
              </w:rPr>
              <w:t>11</w:t>
            </w:r>
          </w:p>
        </w:tc>
        <w:tc>
          <w:tcPr>
            <w:tcW w:w="9016" w:type="dxa"/>
            <w:vAlign w:val="center"/>
          </w:tcPr>
          <w:p w14:paraId="535F9C8D">
            <w:pPr>
              <w:spacing w:line="380" w:lineRule="exact"/>
              <w:rPr>
                <w:rFonts w:hint="eastAsia" w:ascii="宋体" w:hAnsi="宋体" w:cs="宋体"/>
                <w:bCs/>
                <w:sz w:val="24"/>
              </w:rPr>
            </w:pPr>
            <w:r>
              <w:rPr>
                <w:rFonts w:hint="eastAsia" w:ascii="宋体" w:hAnsi="宋体" w:cs="宋体"/>
                <w:bCs/>
                <w:sz w:val="24"/>
              </w:rPr>
              <w:t>确定中标供应商时间：评标结束</w:t>
            </w:r>
          </w:p>
          <w:p w14:paraId="3CA6AEF6">
            <w:pPr>
              <w:widowControl/>
              <w:spacing w:line="380" w:lineRule="exact"/>
              <w:rPr>
                <w:rFonts w:hint="eastAsia" w:ascii="宋体" w:hAnsi="宋体" w:cs="宋体"/>
                <w:sz w:val="24"/>
              </w:rPr>
            </w:pPr>
            <w:r>
              <w:rPr>
                <w:rFonts w:hint="eastAsia" w:ascii="宋体" w:hAnsi="宋体" w:cs="宋体"/>
                <w:bCs/>
                <w:sz w:val="24"/>
              </w:rPr>
              <w:t>确定中标供应商地点：</w:t>
            </w:r>
            <w:r>
              <w:rPr>
                <w:rFonts w:hint="eastAsia" w:ascii="宋体" w:hAnsi="宋体" w:eastAsia="宋体" w:cs="宋体"/>
                <w:b w:val="0"/>
                <w:bCs w:val="0"/>
                <w:sz w:val="24"/>
                <w:szCs w:val="24"/>
              </w:rPr>
              <w:t>无锡市滨湖区太湖西大道2168号中锐佳诚国际大厦A栋603室</w:t>
            </w:r>
          </w:p>
        </w:tc>
      </w:tr>
      <w:tr w14:paraId="7AB75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F1BD8FA">
            <w:pPr>
              <w:widowControl/>
              <w:spacing w:line="380" w:lineRule="exact"/>
              <w:jc w:val="center"/>
              <w:rPr>
                <w:rFonts w:hint="eastAsia" w:ascii="宋体" w:hAnsi="宋体" w:cs="宋体"/>
                <w:sz w:val="24"/>
              </w:rPr>
            </w:pPr>
            <w:r>
              <w:rPr>
                <w:rFonts w:hint="eastAsia" w:ascii="宋体" w:hAnsi="宋体" w:cs="宋体"/>
                <w:sz w:val="24"/>
              </w:rPr>
              <w:t>12</w:t>
            </w:r>
          </w:p>
        </w:tc>
        <w:tc>
          <w:tcPr>
            <w:tcW w:w="9016" w:type="dxa"/>
            <w:vAlign w:val="center"/>
          </w:tcPr>
          <w:p w14:paraId="3013C129">
            <w:pPr>
              <w:widowControl/>
              <w:spacing w:line="380" w:lineRule="exact"/>
              <w:rPr>
                <w:rFonts w:hint="eastAsia" w:ascii="宋体" w:hAnsi="宋体" w:cs="宋体"/>
                <w:bCs/>
                <w:sz w:val="24"/>
              </w:rPr>
            </w:pPr>
            <w:r>
              <w:rPr>
                <w:rFonts w:hint="eastAsia" w:ascii="宋体" w:hAnsi="宋体" w:cs="宋体"/>
                <w:bCs/>
                <w:sz w:val="24"/>
              </w:rPr>
              <w:t>1.采购方法：本次采购采用《</w:t>
            </w:r>
            <w:r>
              <w:rPr>
                <w:rFonts w:hint="eastAsia" w:ascii="宋体" w:hAnsi="宋体" w:cs="宋体"/>
                <w:bCs/>
                <w:sz w:val="24"/>
                <w:lang w:eastAsia="zh-CN"/>
              </w:rPr>
              <w:t>江苏省政府采购管理交易系统</w:t>
            </w:r>
            <w:r>
              <w:rPr>
                <w:rFonts w:hint="eastAsia" w:ascii="宋体" w:hAnsi="宋体" w:cs="宋体"/>
                <w:bCs/>
                <w:sz w:val="24"/>
              </w:rPr>
              <w:t>》（简称“苏采云”系统）进行招标投标活动，招标、投标、评标和中标结果发布全程电子化。</w:t>
            </w:r>
          </w:p>
          <w:p w14:paraId="75F62B6F">
            <w:pPr>
              <w:widowControl/>
              <w:spacing w:line="380" w:lineRule="exact"/>
              <w:rPr>
                <w:rFonts w:hint="eastAsia" w:ascii="宋体" w:hAnsi="宋体" w:cs="宋体"/>
                <w:sz w:val="24"/>
              </w:rPr>
            </w:pPr>
            <w:r>
              <w:rPr>
                <w:rFonts w:hint="eastAsia" w:ascii="宋体" w:hAnsi="宋体" w:cs="宋体"/>
                <w:bCs/>
                <w:sz w:val="24"/>
              </w:rPr>
              <w:t>2.如有问题请及时联系软件公司或采购代理机构。</w:t>
            </w:r>
          </w:p>
        </w:tc>
      </w:tr>
      <w:tr w14:paraId="3CC08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734" w:type="dxa"/>
            <w:vAlign w:val="center"/>
          </w:tcPr>
          <w:p w14:paraId="551FC2F6">
            <w:pPr>
              <w:widowControl/>
              <w:spacing w:line="380" w:lineRule="exact"/>
              <w:jc w:val="center"/>
              <w:rPr>
                <w:rFonts w:hint="eastAsia" w:ascii="宋体" w:hAnsi="宋体" w:cs="宋体"/>
                <w:sz w:val="24"/>
              </w:rPr>
            </w:pPr>
            <w:r>
              <w:rPr>
                <w:rFonts w:hint="eastAsia" w:ascii="宋体" w:hAnsi="宋体" w:cs="宋体"/>
                <w:sz w:val="24"/>
              </w:rPr>
              <w:t>13</w:t>
            </w:r>
          </w:p>
        </w:tc>
        <w:tc>
          <w:tcPr>
            <w:tcW w:w="9016" w:type="dxa"/>
            <w:vAlign w:val="center"/>
          </w:tcPr>
          <w:p w14:paraId="4F39D6A6">
            <w:pPr>
              <w:spacing w:line="400" w:lineRule="exact"/>
              <w:jc w:val="left"/>
              <w:rPr>
                <w:rFonts w:hint="eastAsia" w:ascii="宋体" w:hAnsi="宋体" w:eastAsia="宋体" w:cs="宋体"/>
                <w:sz w:val="24"/>
                <w:lang w:eastAsia="zh-CN"/>
              </w:rPr>
            </w:pPr>
            <w:r>
              <w:rPr>
                <w:rFonts w:hint="eastAsia" w:ascii="宋体" w:hAnsi="宋体" w:cs="宋体"/>
                <w:sz w:val="24"/>
                <w:lang w:bidi="ar"/>
              </w:rPr>
              <w:t>采购人：</w:t>
            </w:r>
            <w:r>
              <w:rPr>
                <w:rFonts w:hint="eastAsia" w:ascii="宋体" w:hAnsi="宋体" w:cs="宋体"/>
                <w:sz w:val="24"/>
                <w:lang w:eastAsia="zh-CN" w:bidi="ar"/>
              </w:rPr>
              <w:t>无锡市交通运输综合行政执法支队</w:t>
            </w:r>
          </w:p>
          <w:p w14:paraId="3AD689E9">
            <w:pPr>
              <w:spacing w:line="380" w:lineRule="exact"/>
              <w:jc w:val="left"/>
              <w:rPr>
                <w:rFonts w:hint="eastAsia" w:ascii="宋体" w:hAnsi="宋体" w:eastAsia="宋体" w:cs="宋体"/>
                <w:sz w:val="24"/>
                <w:lang w:eastAsia="zh-CN"/>
              </w:rPr>
            </w:pPr>
            <w:r>
              <w:rPr>
                <w:rFonts w:hint="eastAsia" w:ascii="宋体" w:hAnsi="宋体"/>
                <w:color w:val="auto"/>
                <w:sz w:val="24"/>
              </w:rPr>
              <w:t>采购人统</w:t>
            </w:r>
            <w:r>
              <w:rPr>
                <w:rFonts w:hint="eastAsia" w:ascii="宋体" w:hAnsi="宋体"/>
                <w:color w:val="auto"/>
                <w:sz w:val="24"/>
                <w:lang w:eastAsia="zh-CN"/>
              </w:rPr>
              <w:t>一社会信</w:t>
            </w:r>
            <w:r>
              <w:rPr>
                <w:rFonts w:hint="eastAsia" w:ascii="宋体" w:hAnsi="宋体" w:eastAsia="宋体" w:cs="宋体"/>
                <w:sz w:val="24"/>
                <w:lang w:eastAsia="zh-CN"/>
              </w:rPr>
              <w:t>用代码：</w:t>
            </w:r>
            <w:r>
              <w:rPr>
                <w:rFonts w:hint="eastAsia" w:ascii="宋体" w:hAnsi="宋体" w:eastAsia="宋体" w:cs="宋体"/>
                <w:sz w:val="24"/>
              </w:rPr>
              <w:t>12320200MB1K54527K</w:t>
            </w:r>
          </w:p>
          <w:p w14:paraId="224D547F">
            <w:pPr>
              <w:spacing w:line="380" w:lineRule="exact"/>
              <w:jc w:val="left"/>
              <w:rPr>
                <w:rFonts w:hint="eastAsia" w:ascii="宋体" w:hAnsi="宋体" w:eastAsia="宋体" w:cs="宋体"/>
                <w:sz w:val="24"/>
                <w:lang w:eastAsia="zh-CN"/>
              </w:rPr>
            </w:pPr>
            <w:r>
              <w:rPr>
                <w:rFonts w:hint="eastAsia" w:ascii="宋体" w:hAnsi="宋体" w:eastAsia="宋体" w:cs="宋体"/>
                <w:sz w:val="24"/>
                <w:lang w:eastAsia="zh-CN"/>
              </w:rPr>
              <w:t>采购人地址：</w:t>
            </w:r>
            <w:r>
              <w:rPr>
                <w:rFonts w:hint="eastAsia" w:ascii="宋体" w:hAnsi="宋体" w:cs="宋体"/>
                <w:sz w:val="24"/>
                <w:lang w:eastAsia="zh-CN"/>
              </w:rPr>
              <w:t>无锡市运河东路168号</w:t>
            </w:r>
          </w:p>
          <w:p w14:paraId="774F401D">
            <w:pPr>
              <w:spacing w:line="380" w:lineRule="exact"/>
              <w:jc w:val="left"/>
              <w:rPr>
                <w:rFonts w:hint="default" w:ascii="宋体" w:hAnsi="宋体" w:eastAsia="宋体" w:cs="宋体"/>
                <w:sz w:val="24"/>
                <w:lang w:val="en-US" w:eastAsia="zh-CN"/>
              </w:rPr>
            </w:pPr>
            <w:r>
              <w:rPr>
                <w:rFonts w:hint="eastAsia" w:ascii="宋体" w:hAnsi="宋体" w:eastAsia="宋体" w:cs="宋体"/>
                <w:sz w:val="24"/>
                <w:lang w:eastAsia="zh-CN"/>
              </w:rPr>
              <w:t>采购单位联系人：</w:t>
            </w:r>
            <w:r>
              <w:rPr>
                <w:rFonts w:hint="eastAsia" w:ascii="宋体" w:hAnsi="宋体" w:cs="宋体"/>
                <w:bCs/>
                <w:color w:val="000000"/>
                <w:sz w:val="24"/>
                <w:szCs w:val="24"/>
                <w:lang w:eastAsia="zh-CN"/>
              </w:rPr>
              <w:t>王琦琛</w:t>
            </w:r>
          </w:p>
          <w:p w14:paraId="52AFFA1D">
            <w:pPr>
              <w:spacing w:line="380" w:lineRule="exact"/>
              <w:jc w:val="left"/>
              <w:rPr>
                <w:rFonts w:hint="default" w:ascii="宋体" w:hAnsi="宋体" w:eastAsia="宋体" w:cs="宋体"/>
                <w:sz w:val="24"/>
                <w:lang w:val="en-US" w:eastAsia="zh-CN"/>
              </w:rPr>
            </w:pPr>
            <w:r>
              <w:rPr>
                <w:rFonts w:hint="eastAsia" w:ascii="宋体" w:hAnsi="宋体" w:eastAsia="宋体" w:cs="宋体"/>
                <w:sz w:val="24"/>
                <w:lang w:eastAsia="zh-CN"/>
              </w:rPr>
              <w:t>联系电话：</w:t>
            </w:r>
            <w:r>
              <w:rPr>
                <w:rFonts w:hint="eastAsia" w:ascii="宋体" w:hAnsi="宋体" w:cs="宋体"/>
                <w:bCs/>
                <w:color w:val="000000"/>
                <w:sz w:val="24"/>
                <w:szCs w:val="24"/>
                <w:lang w:eastAsia="zh-CN"/>
              </w:rPr>
              <w:t>0510-</w:t>
            </w:r>
            <w:r>
              <w:rPr>
                <w:rFonts w:hint="eastAsia" w:ascii="宋体" w:hAnsi="宋体" w:cs="宋体"/>
                <w:bCs/>
                <w:color w:val="000000"/>
                <w:sz w:val="24"/>
                <w:szCs w:val="24"/>
                <w:lang w:val="en-US" w:eastAsia="zh-CN"/>
              </w:rPr>
              <w:t>81089010</w:t>
            </w:r>
          </w:p>
          <w:p w14:paraId="20663435">
            <w:pPr>
              <w:spacing w:line="380" w:lineRule="exact"/>
              <w:jc w:val="left"/>
              <w:rPr>
                <w:rFonts w:hint="eastAsia" w:ascii="宋体" w:hAnsi="宋体" w:cs="宋体"/>
                <w:sz w:val="24"/>
              </w:rPr>
            </w:pPr>
            <w:r>
              <w:rPr>
                <w:rFonts w:hint="eastAsia" w:ascii="宋体" w:hAnsi="宋体" w:eastAsia="宋体" w:cs="宋体"/>
                <w:sz w:val="24"/>
              </w:rPr>
              <w:t>采购代理机构：无锡市中信天成建设工程</w:t>
            </w:r>
            <w:r>
              <w:rPr>
                <w:rFonts w:hint="eastAsia" w:ascii="宋体" w:hAnsi="宋体" w:cs="宋体"/>
                <w:sz w:val="24"/>
              </w:rPr>
              <w:t>管理有限公司</w:t>
            </w:r>
          </w:p>
          <w:p w14:paraId="2C74007A">
            <w:pPr>
              <w:spacing w:line="380" w:lineRule="exact"/>
              <w:jc w:val="left"/>
              <w:rPr>
                <w:rFonts w:hint="eastAsia" w:ascii="宋体" w:hAnsi="宋体" w:cs="宋体"/>
                <w:sz w:val="24"/>
              </w:rPr>
            </w:pPr>
            <w:r>
              <w:rPr>
                <w:rFonts w:hint="eastAsia" w:ascii="宋体" w:hAnsi="宋体" w:cs="宋体"/>
                <w:sz w:val="24"/>
              </w:rPr>
              <w:t>采购代理统一社会信用代码：91320211748733191J</w:t>
            </w:r>
          </w:p>
          <w:p w14:paraId="1196CC55">
            <w:pPr>
              <w:spacing w:line="380" w:lineRule="exact"/>
              <w:jc w:val="left"/>
              <w:rPr>
                <w:rFonts w:hint="eastAsia" w:ascii="宋体" w:hAnsi="宋体" w:cs="宋体"/>
                <w:sz w:val="24"/>
              </w:rPr>
            </w:pPr>
            <w:r>
              <w:rPr>
                <w:rFonts w:hint="eastAsia" w:ascii="宋体" w:hAnsi="宋体" w:cs="宋体"/>
                <w:sz w:val="24"/>
              </w:rPr>
              <w:t>联系人：丁瑜、盛夏</w:t>
            </w:r>
          </w:p>
          <w:p w14:paraId="0F5E6AA9">
            <w:pPr>
              <w:spacing w:line="380" w:lineRule="exact"/>
              <w:jc w:val="left"/>
              <w:rPr>
                <w:rFonts w:hint="eastAsia" w:ascii="宋体" w:hAnsi="宋体" w:cs="宋体"/>
                <w:sz w:val="24"/>
              </w:rPr>
            </w:pPr>
            <w:r>
              <w:rPr>
                <w:rFonts w:hint="eastAsia" w:ascii="宋体" w:hAnsi="宋体" w:cs="宋体"/>
                <w:sz w:val="24"/>
              </w:rPr>
              <w:t>联系电话、传真：15806198360，0510-81021970</w:t>
            </w:r>
          </w:p>
          <w:p w14:paraId="781B4FAA">
            <w:pPr>
              <w:spacing w:line="380" w:lineRule="exact"/>
              <w:jc w:val="left"/>
              <w:rPr>
                <w:rFonts w:hint="eastAsia" w:ascii="宋体" w:hAnsi="宋体" w:cs="宋体"/>
                <w:sz w:val="24"/>
              </w:rPr>
            </w:pPr>
            <w:r>
              <w:rPr>
                <w:rFonts w:hint="eastAsia" w:ascii="宋体" w:hAnsi="宋体" w:cs="宋体"/>
                <w:sz w:val="24"/>
              </w:rPr>
              <w:t>邮箱：229928298@qq.com</w:t>
            </w:r>
          </w:p>
          <w:p w14:paraId="59B9F59A">
            <w:pPr>
              <w:spacing w:line="380" w:lineRule="exact"/>
              <w:jc w:val="left"/>
              <w:rPr>
                <w:rFonts w:hint="eastAsia" w:ascii="宋体" w:hAnsi="宋体" w:cs="宋体"/>
                <w:sz w:val="24"/>
              </w:rPr>
            </w:pPr>
            <w:r>
              <w:rPr>
                <w:rFonts w:hint="eastAsia" w:ascii="宋体" w:hAnsi="宋体" w:cs="宋体"/>
                <w:sz w:val="24"/>
              </w:rPr>
              <w:t>联系地址：无锡市滨湖区鸿桥路801号704室</w:t>
            </w:r>
          </w:p>
          <w:p w14:paraId="3CF1598E">
            <w:pPr>
              <w:spacing w:line="380" w:lineRule="exact"/>
              <w:jc w:val="left"/>
              <w:rPr>
                <w:rFonts w:hint="eastAsia" w:ascii="宋体" w:hAnsi="宋体" w:cs="宋体"/>
                <w:sz w:val="24"/>
              </w:rPr>
            </w:pPr>
            <w:r>
              <w:rPr>
                <w:rFonts w:hint="eastAsia" w:ascii="宋体" w:hAnsi="宋体" w:cs="宋体"/>
                <w:sz w:val="24"/>
              </w:rPr>
              <w:t>邮政编码：214000</w:t>
            </w:r>
          </w:p>
          <w:p w14:paraId="15199814">
            <w:pPr>
              <w:widowControl/>
              <w:spacing w:line="380" w:lineRule="exact"/>
              <w:rPr>
                <w:rFonts w:hint="eastAsia" w:ascii="宋体" w:hAnsi="宋体" w:cs="宋体"/>
                <w:bCs/>
                <w:sz w:val="24"/>
              </w:rPr>
            </w:pPr>
            <w:r>
              <w:rPr>
                <w:rFonts w:hint="eastAsia" w:ascii="宋体" w:hAnsi="宋体" w:cs="宋体"/>
                <w:sz w:val="24"/>
              </w:rPr>
              <w:t>有关本次采购活动方面的问题，可来人、来函（传真）或电话联系。</w:t>
            </w:r>
          </w:p>
        </w:tc>
      </w:tr>
      <w:tr w14:paraId="05603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34" w:type="dxa"/>
            <w:vAlign w:val="center"/>
          </w:tcPr>
          <w:p w14:paraId="013D6405">
            <w:pPr>
              <w:widowControl/>
              <w:spacing w:line="380" w:lineRule="exact"/>
              <w:jc w:val="center"/>
              <w:rPr>
                <w:rFonts w:hint="eastAsia" w:ascii="宋体" w:hAnsi="宋体" w:cs="宋体"/>
                <w:sz w:val="24"/>
              </w:rPr>
            </w:pPr>
            <w:r>
              <w:rPr>
                <w:rFonts w:hint="eastAsia" w:ascii="宋体" w:hAnsi="宋体" w:cs="宋体"/>
                <w:sz w:val="24"/>
              </w:rPr>
              <w:t>14</w:t>
            </w:r>
          </w:p>
        </w:tc>
        <w:tc>
          <w:tcPr>
            <w:tcW w:w="9016" w:type="dxa"/>
            <w:vAlign w:val="center"/>
          </w:tcPr>
          <w:p w14:paraId="714DBA69">
            <w:pPr>
              <w:spacing w:line="380" w:lineRule="exact"/>
              <w:rPr>
                <w:rFonts w:hint="eastAsia" w:ascii="宋体" w:hAnsi="宋体" w:cs="宋体"/>
                <w:sz w:val="24"/>
              </w:rPr>
            </w:pPr>
            <w:r>
              <w:rPr>
                <w:rFonts w:hint="eastAsia" w:ascii="宋体" w:hAnsi="宋体" w:cs="宋体"/>
                <w:b/>
                <w:bCs/>
                <w:sz w:val="24"/>
              </w:rPr>
              <w:t>潜在投标供应商访问江苏省政府采购（苏采云）平台的网络地址和方法：</w:t>
            </w:r>
          </w:p>
          <w:p w14:paraId="5D8281FB">
            <w:pPr>
              <w:spacing w:line="380" w:lineRule="exact"/>
              <w:rPr>
                <w:rFonts w:hint="eastAsia" w:ascii="宋体" w:hAnsi="宋体" w:cs="宋体"/>
                <w:sz w:val="24"/>
              </w:rPr>
            </w:pPr>
            <w:r>
              <w:rPr>
                <w:rFonts w:hint="eastAsia" w:ascii="宋体" w:hAnsi="宋体" w:cs="宋体"/>
                <w:sz w:val="24"/>
              </w:rPr>
              <w:t>1.请有意参加本项目投标的供应商按以下流程进行操作：</w:t>
            </w:r>
          </w:p>
          <w:p w14:paraId="3DAA4863">
            <w:pPr>
              <w:spacing w:line="380" w:lineRule="exact"/>
              <w:rPr>
                <w:rFonts w:hint="eastAsia" w:ascii="宋体" w:hAnsi="宋体" w:cs="宋体"/>
                <w:sz w:val="24"/>
              </w:rPr>
            </w:pPr>
            <w:r>
              <w:rPr>
                <w:rFonts w:hint="eastAsia" w:ascii="宋体" w:hAnsi="宋体" w:cs="宋体"/>
                <w:sz w:val="24"/>
              </w:rPr>
              <w:t>（1）潜在供应商访问江苏省政府采购（苏采云）平台的方法：“苏采云”系统用户注册</w:t>
            </w:r>
            <w:r>
              <w:rPr>
                <w:rFonts w:ascii="宋体" w:hAnsi="宋体"/>
                <w:color w:val="auto"/>
                <w:sz w:val="24"/>
                <w:szCs w:val="24"/>
                <w:highlight w:val="none"/>
              </w:rPr>
              <w:t>——</w:t>
            </w:r>
            <w:r>
              <w:rPr>
                <w:rFonts w:hint="eastAsia" w:ascii="宋体" w:hAnsi="宋体" w:cs="宋体"/>
                <w:sz w:val="24"/>
              </w:rPr>
              <w:t>获取“CA数字证书”</w:t>
            </w:r>
            <w:r>
              <w:rPr>
                <w:rFonts w:ascii="宋体" w:hAnsi="宋体"/>
                <w:color w:val="auto"/>
                <w:sz w:val="24"/>
                <w:szCs w:val="24"/>
                <w:highlight w:val="none"/>
              </w:rPr>
              <w:t>——</w:t>
            </w:r>
            <w:r>
              <w:rPr>
                <w:rFonts w:hint="eastAsia" w:ascii="宋体" w:hAnsi="宋体" w:cs="宋体"/>
                <w:sz w:val="24"/>
              </w:rPr>
              <w:t>CA绑定与登录--网上报名</w:t>
            </w:r>
            <w:r>
              <w:rPr>
                <w:rFonts w:ascii="宋体" w:hAnsi="宋体"/>
                <w:color w:val="auto"/>
                <w:sz w:val="24"/>
                <w:szCs w:val="24"/>
                <w:highlight w:val="none"/>
              </w:rPr>
              <w:t>——</w:t>
            </w:r>
            <w:r>
              <w:rPr>
                <w:rFonts w:hint="eastAsia" w:ascii="宋体" w:hAnsi="宋体" w:cs="宋体"/>
                <w:sz w:val="24"/>
              </w:rPr>
              <w:t>下载招标文件（后缀名为“.kedt”）</w:t>
            </w:r>
            <w:r>
              <w:rPr>
                <w:rFonts w:ascii="宋体" w:hAnsi="宋体"/>
                <w:color w:val="auto"/>
                <w:sz w:val="24"/>
                <w:szCs w:val="24"/>
                <w:highlight w:val="none"/>
              </w:rPr>
              <w:t>——</w:t>
            </w:r>
            <w:r>
              <w:rPr>
                <w:rFonts w:hint="eastAsia" w:ascii="宋体" w:hAnsi="宋体" w:cs="宋体"/>
                <w:sz w:val="24"/>
              </w:rPr>
              <w:t>将后缀名为“.kedt”的招标文件导入政府采购客户端工具</w:t>
            </w:r>
            <w:r>
              <w:rPr>
                <w:rFonts w:ascii="宋体" w:hAnsi="宋体"/>
                <w:color w:val="auto"/>
                <w:sz w:val="24"/>
                <w:szCs w:val="24"/>
                <w:highlight w:val="none"/>
              </w:rPr>
              <w:t>——</w:t>
            </w:r>
            <w:r>
              <w:rPr>
                <w:rFonts w:hint="eastAsia" w:ascii="宋体" w:hAnsi="宋体" w:cs="宋体"/>
                <w:sz w:val="24"/>
              </w:rPr>
              <w:t>制作投标文件</w:t>
            </w:r>
            <w:r>
              <w:rPr>
                <w:rFonts w:ascii="宋体" w:hAnsi="宋体"/>
                <w:color w:val="auto"/>
                <w:sz w:val="24"/>
                <w:szCs w:val="24"/>
                <w:highlight w:val="none"/>
              </w:rPr>
              <w:t>——</w:t>
            </w:r>
            <w:r>
              <w:rPr>
                <w:rFonts w:hint="eastAsia" w:ascii="宋体" w:hAnsi="宋体" w:cs="宋体"/>
                <w:sz w:val="24"/>
              </w:rPr>
              <w:t>导出加密的投标文件（后缀名为zip）</w:t>
            </w:r>
            <w:r>
              <w:rPr>
                <w:rFonts w:ascii="宋体" w:hAnsi="宋体"/>
                <w:color w:val="auto"/>
                <w:sz w:val="24"/>
                <w:szCs w:val="24"/>
                <w:highlight w:val="none"/>
              </w:rPr>
              <w:t>——</w:t>
            </w:r>
            <w:r>
              <w:rPr>
                <w:rFonts w:hint="eastAsia" w:ascii="宋体" w:hAnsi="宋体" w:cs="宋体"/>
                <w:sz w:val="24"/>
              </w:rPr>
              <w:t>通过“苏采云”系统上传投标文件。</w:t>
            </w:r>
          </w:p>
          <w:p w14:paraId="5DBA4679">
            <w:pPr>
              <w:spacing w:line="380" w:lineRule="exact"/>
              <w:rPr>
                <w:rFonts w:hint="eastAsia" w:ascii="宋体" w:hAnsi="宋体" w:cs="宋体"/>
                <w:sz w:val="24"/>
              </w:rPr>
            </w:pPr>
            <w:r>
              <w:rPr>
                <w:rFonts w:hint="eastAsia" w:ascii="宋体" w:hAnsi="宋体" w:cs="宋体"/>
                <w:sz w:val="24"/>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p>
          <w:p w14:paraId="3DA33619">
            <w:pPr>
              <w:spacing w:line="380" w:lineRule="exact"/>
              <w:rPr>
                <w:rFonts w:hint="eastAsia" w:ascii="宋体" w:hAnsi="宋体" w:cs="宋体"/>
                <w:sz w:val="24"/>
              </w:rPr>
            </w:pPr>
            <w:r>
              <w:rPr>
                <w:rFonts w:hint="eastAsia" w:ascii="宋体" w:hAnsi="宋体" w:cs="宋体"/>
                <w:sz w:val="24"/>
              </w:rPr>
              <w:t>（3）咨询电话：供应商注册：0519-86722801、0519-86722806，CA及电子加盖公章或签电子公章：0510-81827781，其他事项：0510-81827730。</w:t>
            </w:r>
          </w:p>
          <w:p w14:paraId="33653AAA">
            <w:pPr>
              <w:spacing w:line="380" w:lineRule="exact"/>
              <w:rPr>
                <w:rFonts w:hint="eastAsia" w:ascii="宋体" w:hAnsi="宋体" w:cs="宋体"/>
                <w:sz w:val="24"/>
              </w:rPr>
            </w:pPr>
            <w:r>
              <w:rPr>
                <w:rFonts w:hint="eastAsia" w:ascii="宋体" w:hAnsi="宋体" w:cs="宋体"/>
                <w:sz w:val="24"/>
              </w:rPr>
              <w:t>（4）潜在供应商访问“苏采云”系统的网络地址和方法：“苏采云”系统的网址：http://jszfcg.jsczt.cn/。</w:t>
            </w:r>
          </w:p>
          <w:p w14:paraId="3382BB73">
            <w:pPr>
              <w:spacing w:line="380" w:lineRule="exact"/>
              <w:rPr>
                <w:rFonts w:hint="eastAsia" w:ascii="宋体" w:hAnsi="宋体" w:cs="宋体"/>
                <w:sz w:val="24"/>
              </w:rPr>
            </w:pPr>
            <w:r>
              <w:rPr>
                <w:rFonts w:hint="eastAsia" w:ascii="宋体" w:hAnsi="宋体" w:cs="宋体"/>
                <w:sz w:val="24"/>
              </w:rPr>
              <w:t>（5）招标文件（后缀名为“.kedt”）、供应商操作手册及政府采购客户端工具也可通过“苏采云”系统</w:t>
            </w:r>
            <w:r>
              <w:rPr>
                <w:rFonts w:ascii="宋体" w:hAnsi="宋体"/>
                <w:color w:val="auto"/>
                <w:sz w:val="24"/>
                <w:szCs w:val="24"/>
                <w:highlight w:val="none"/>
              </w:rPr>
              <w:t>——</w:t>
            </w:r>
            <w:r>
              <w:rPr>
                <w:rFonts w:hint="eastAsia" w:ascii="宋体" w:hAnsi="宋体" w:cs="宋体"/>
                <w:sz w:val="24"/>
              </w:rPr>
              <w:t>已报名项目</w:t>
            </w:r>
            <w:r>
              <w:rPr>
                <w:rFonts w:ascii="宋体" w:hAnsi="宋体"/>
                <w:color w:val="auto"/>
                <w:sz w:val="24"/>
                <w:szCs w:val="24"/>
                <w:highlight w:val="none"/>
              </w:rPr>
              <w:t>——</w:t>
            </w:r>
            <w:r>
              <w:rPr>
                <w:rFonts w:hint="eastAsia" w:ascii="宋体" w:hAnsi="宋体" w:cs="宋体"/>
                <w:sz w:val="24"/>
              </w:rPr>
              <w:t>报名详情页面内相应链接进行下载。</w:t>
            </w:r>
          </w:p>
          <w:p w14:paraId="5350A75A">
            <w:pPr>
              <w:spacing w:line="380" w:lineRule="exact"/>
              <w:rPr>
                <w:rFonts w:hint="eastAsia" w:ascii="宋体" w:hAnsi="宋体" w:cs="宋体"/>
                <w:sz w:val="24"/>
              </w:rPr>
            </w:pPr>
            <w:r>
              <w:rPr>
                <w:rFonts w:hint="eastAsia" w:ascii="宋体" w:hAnsi="宋体" w:cs="宋体"/>
                <w:sz w:val="24"/>
              </w:rPr>
              <w:t xml:space="preserve">（6）招标代理机构（采购代理机构）将数据电文形式的招标文件加载至“苏采云”系统，供潜在供应商下载或者查阅。     </w:t>
            </w:r>
          </w:p>
          <w:p w14:paraId="7789ED6D">
            <w:pPr>
              <w:spacing w:line="380" w:lineRule="exact"/>
              <w:rPr>
                <w:rFonts w:hint="eastAsia" w:ascii="宋体" w:hAnsi="宋体" w:cs="宋体"/>
                <w:sz w:val="24"/>
              </w:rPr>
            </w:pPr>
            <w:r>
              <w:rPr>
                <w:rFonts w:hint="eastAsia" w:ascii="宋体" w:hAnsi="宋体" w:cs="宋体"/>
                <w:sz w:val="24"/>
              </w:rPr>
              <w:t xml:space="preserve">（7）苏采云系统使用谷歌浏览器参与不见面开标。 </w:t>
            </w:r>
          </w:p>
          <w:p w14:paraId="4141959F">
            <w:pPr>
              <w:spacing w:line="380" w:lineRule="exact"/>
              <w:rPr>
                <w:rFonts w:hint="eastAsia" w:ascii="宋体" w:hAnsi="宋体" w:cs="宋体"/>
                <w:sz w:val="24"/>
              </w:rPr>
            </w:pPr>
            <w:r>
              <w:rPr>
                <w:rFonts w:hint="eastAsia" w:ascii="宋体" w:hAnsi="宋体" w:cs="宋体"/>
                <w:sz w:val="24"/>
              </w:rPr>
              <w:t>2.如供应商未按上述要求操作，由此所产生的损失及风险由供应商自行承担。</w:t>
            </w:r>
          </w:p>
          <w:p w14:paraId="0BF5BF82">
            <w:pPr>
              <w:widowControl/>
              <w:spacing w:line="380" w:lineRule="exact"/>
              <w:rPr>
                <w:rFonts w:hint="eastAsia" w:ascii="宋体" w:hAnsi="宋体" w:cs="宋体"/>
                <w:sz w:val="24"/>
              </w:rPr>
            </w:pPr>
            <w:r>
              <w:rPr>
                <w:rFonts w:hint="eastAsia" w:ascii="宋体" w:hAnsi="宋体" w:cs="宋体"/>
                <w:sz w:val="24"/>
              </w:rPr>
              <w:t>3.有关本次采购的事项若存在变动或修改，敬请及时关注江苏政府采购网发布的信息更正公告。如供应商未按上述要求操作，由此所产生的损失及风险由供应商自行承担。</w:t>
            </w:r>
          </w:p>
        </w:tc>
      </w:tr>
    </w:tbl>
    <w:p w14:paraId="0B2C1DD0">
      <w:pPr>
        <w:spacing w:line="440" w:lineRule="exact"/>
        <w:jc w:val="center"/>
        <w:rPr>
          <w:rFonts w:hint="eastAsia"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第二部分.供应商须知</w:t>
      </w:r>
    </w:p>
    <w:p w14:paraId="6D49C98C">
      <w:pPr>
        <w:spacing w:line="440" w:lineRule="exact"/>
        <w:jc w:val="left"/>
        <w:rPr>
          <w:rFonts w:hint="eastAsia" w:ascii="宋体" w:hAnsi="宋体" w:cs="宋体"/>
          <w:sz w:val="24"/>
        </w:rPr>
      </w:pPr>
      <w:r>
        <w:rPr>
          <w:rFonts w:hint="eastAsia" w:ascii="宋体" w:hAnsi="宋体" w:cs="宋体"/>
          <w:b/>
          <w:bCs/>
          <w:sz w:val="24"/>
        </w:rPr>
        <w:t>（一）遵循原则：</w:t>
      </w:r>
    </w:p>
    <w:p w14:paraId="668B79A6">
      <w:pPr>
        <w:spacing w:line="440" w:lineRule="exact"/>
        <w:jc w:val="left"/>
        <w:rPr>
          <w:rFonts w:hint="eastAsia" w:ascii="宋体" w:hAnsi="宋体" w:cs="宋体"/>
          <w:sz w:val="24"/>
        </w:rPr>
      </w:pPr>
      <w:r>
        <w:rPr>
          <w:rFonts w:hint="eastAsia" w:ascii="宋体" w:hAnsi="宋体" w:cs="宋体"/>
          <w:sz w:val="24"/>
        </w:rPr>
        <w:t>公开透明原则、公平竞争原则、公正原则和诚实信用原则。</w:t>
      </w:r>
    </w:p>
    <w:p w14:paraId="69264136">
      <w:pPr>
        <w:spacing w:line="440" w:lineRule="exact"/>
        <w:jc w:val="left"/>
        <w:rPr>
          <w:rFonts w:hint="eastAsia" w:ascii="宋体" w:hAnsi="宋体" w:cs="宋体"/>
          <w:sz w:val="24"/>
        </w:rPr>
      </w:pPr>
      <w:r>
        <w:rPr>
          <w:rFonts w:hint="eastAsia" w:ascii="宋体" w:hAnsi="宋体" w:cs="宋体"/>
          <w:b/>
          <w:bCs/>
          <w:sz w:val="24"/>
        </w:rPr>
        <w:t>（二）招标文件：</w:t>
      </w:r>
    </w:p>
    <w:p w14:paraId="3B5264F8">
      <w:pPr>
        <w:spacing w:line="440" w:lineRule="exact"/>
        <w:jc w:val="left"/>
        <w:rPr>
          <w:rFonts w:hint="eastAsia" w:ascii="宋体" w:hAnsi="宋体" w:cs="宋体"/>
          <w:sz w:val="24"/>
        </w:rPr>
      </w:pPr>
      <w:r>
        <w:rPr>
          <w:rFonts w:hint="eastAsia" w:ascii="宋体" w:hAnsi="宋体" w:cs="宋体"/>
          <w:sz w:val="24"/>
        </w:rPr>
        <w:t>1.招标文件包括本文件目录所列全部内容，供应商应仔细阅读，并在</w:t>
      </w:r>
      <w:r>
        <w:rPr>
          <w:rFonts w:hint="eastAsia" w:ascii="宋体" w:hAnsi="宋体" w:cs="宋体"/>
          <w:bCs/>
          <w:sz w:val="24"/>
        </w:rPr>
        <w:t>投标</w:t>
      </w:r>
      <w:r>
        <w:rPr>
          <w:rFonts w:hint="eastAsia" w:ascii="宋体" w:hAnsi="宋体" w:cs="宋体"/>
          <w:sz w:val="24"/>
        </w:rPr>
        <w:t>文件中充分响应招标文件的所有要求。</w:t>
      </w:r>
    </w:p>
    <w:p w14:paraId="466B7A0D">
      <w:pPr>
        <w:spacing w:line="440" w:lineRule="exact"/>
        <w:jc w:val="left"/>
        <w:rPr>
          <w:rFonts w:hint="eastAsia" w:ascii="宋体" w:hAnsi="宋体" w:cs="宋体"/>
          <w:sz w:val="24"/>
        </w:rPr>
      </w:pPr>
      <w:r>
        <w:rPr>
          <w:rFonts w:hint="eastAsia" w:ascii="宋体" w:hAnsi="宋体" w:cs="宋体"/>
          <w:sz w:val="24"/>
        </w:rPr>
        <w:t>2.招标文件中的“法定代表人”是指供应商的营业执照或相关部门的登记证明文件中的“法定代表人”或“负责人”。</w:t>
      </w:r>
    </w:p>
    <w:p w14:paraId="5D97D46D">
      <w:pPr>
        <w:spacing w:line="440" w:lineRule="exact"/>
        <w:jc w:val="left"/>
        <w:rPr>
          <w:rFonts w:hint="eastAsia" w:ascii="宋体" w:hAnsi="宋体" w:cs="宋体"/>
          <w:sz w:val="24"/>
        </w:rPr>
      </w:pPr>
      <w:r>
        <w:rPr>
          <w:rFonts w:hint="eastAsia" w:ascii="宋体" w:hAnsi="宋体" w:cs="宋体"/>
          <w:sz w:val="24"/>
        </w:rPr>
        <w:t>3.</w:t>
      </w:r>
      <w:r>
        <w:rPr>
          <w:rFonts w:hint="eastAsia" w:ascii="宋体" w:hAnsi="宋体" w:cs="宋体"/>
          <w:bCs/>
          <w:sz w:val="24"/>
        </w:rPr>
        <w:t>供应商应登录苏采云平台</w:t>
      </w:r>
      <w:r>
        <w:rPr>
          <w:rFonts w:hint="eastAsia" w:ascii="宋体" w:hAnsi="宋体" w:cs="宋体"/>
          <w:bCs/>
          <w:sz w:val="24"/>
          <w:lang w:eastAsia="zh-CN"/>
        </w:rPr>
        <w:t>http://jszfcg.jsczt.cn/</w:t>
      </w:r>
      <w:r>
        <w:rPr>
          <w:rFonts w:hint="eastAsia" w:ascii="宋体" w:hAnsi="宋体" w:cs="宋体"/>
          <w:bCs/>
          <w:sz w:val="24"/>
        </w:rPr>
        <w:t>在线申请获取招标文件（</w:t>
      </w:r>
      <w:r>
        <w:rPr>
          <w:rFonts w:hint="eastAsia" w:ascii="宋体" w:hAnsi="宋体" w:cs="宋体"/>
          <w:b/>
          <w:sz w:val="24"/>
        </w:rPr>
        <w:t>具体操作流程详见“苏采云”系统供应商操作手册http://cz.wuxi.gov.cn/doc/2023/10/11/4080287.shtml</w:t>
      </w:r>
      <w:r>
        <w:rPr>
          <w:rFonts w:hint="eastAsia" w:ascii="宋体" w:hAnsi="宋体" w:cs="宋体"/>
          <w:bCs/>
          <w:sz w:val="24"/>
        </w:rPr>
        <w:t>）。按招标文件要求提交全部资料并对招标文件各项内容做出实质性响应，否则其投标文件无效。</w:t>
      </w:r>
    </w:p>
    <w:p w14:paraId="2F5BE836">
      <w:pPr>
        <w:spacing w:line="440" w:lineRule="exact"/>
        <w:jc w:val="left"/>
        <w:rPr>
          <w:rFonts w:hint="eastAsia" w:ascii="宋体" w:hAnsi="宋体" w:cs="宋体"/>
          <w:sz w:val="24"/>
        </w:rPr>
      </w:pPr>
      <w:r>
        <w:rPr>
          <w:rFonts w:hint="eastAsia" w:ascii="宋体" w:hAnsi="宋体" w:cs="宋体"/>
          <w:sz w:val="24"/>
        </w:rPr>
        <w:t>4.招标文件仅作为本次招投标使用。</w:t>
      </w:r>
    </w:p>
    <w:p w14:paraId="1F9D6AA0">
      <w:pPr>
        <w:spacing w:line="440" w:lineRule="exact"/>
        <w:jc w:val="left"/>
        <w:rPr>
          <w:rFonts w:hint="eastAsia" w:ascii="宋体" w:hAnsi="宋体" w:cs="宋体"/>
          <w:sz w:val="24"/>
        </w:rPr>
      </w:pPr>
      <w:r>
        <w:rPr>
          <w:rFonts w:hint="eastAsia" w:ascii="宋体" w:hAnsi="宋体" w:cs="宋体"/>
          <w:b/>
          <w:bCs/>
          <w:sz w:val="24"/>
        </w:rPr>
        <w:t>（三）招标文件的解释：</w:t>
      </w:r>
    </w:p>
    <w:p w14:paraId="3EE55106">
      <w:pPr>
        <w:spacing w:line="440" w:lineRule="exact"/>
        <w:jc w:val="left"/>
        <w:rPr>
          <w:rFonts w:hint="eastAsia" w:ascii="宋体" w:hAnsi="宋体" w:cs="宋体"/>
          <w:sz w:val="24"/>
        </w:rPr>
      </w:pPr>
      <w:r>
        <w:rPr>
          <w:rFonts w:hint="eastAsia" w:ascii="宋体" w:hAnsi="宋体" w:cs="宋体"/>
          <w:sz w:val="24"/>
        </w:rPr>
        <w:t>1.供应商如有需要对招标文件要求澄清的问题，请</w:t>
      </w:r>
      <w:r>
        <w:rPr>
          <w:rFonts w:hint="eastAsia" w:ascii="宋体" w:hAnsi="宋体" w:cs="宋体"/>
          <w:bCs/>
          <w:sz w:val="24"/>
        </w:rPr>
        <w:t>以书面形式</w:t>
      </w:r>
      <w:r>
        <w:rPr>
          <w:rFonts w:hint="eastAsia" w:ascii="宋体" w:hAnsi="宋体" w:cs="宋体"/>
          <w:sz w:val="24"/>
        </w:rPr>
        <w:t>提出，并按“</w:t>
      </w:r>
      <w:r>
        <w:rPr>
          <w:rFonts w:hint="eastAsia" w:ascii="宋体" w:hAnsi="宋体" w:cs="宋体"/>
          <w:bCs/>
          <w:sz w:val="24"/>
        </w:rPr>
        <w:t>投标</w:t>
      </w:r>
      <w:r>
        <w:rPr>
          <w:rFonts w:hint="eastAsia" w:ascii="宋体" w:hAnsi="宋体" w:cs="宋体"/>
          <w:sz w:val="24"/>
        </w:rPr>
        <w:t>邀请”第6项规定的时间将电子邮件及书面传真（两种形式均须发送）至无锡市中信天成建设工程管理有限公司，联系方式详见</w:t>
      </w:r>
      <w:r>
        <w:rPr>
          <w:rFonts w:hint="eastAsia" w:ascii="宋体" w:hAnsi="宋体" w:cs="宋体"/>
          <w:bCs/>
          <w:sz w:val="24"/>
        </w:rPr>
        <w:t>投标</w:t>
      </w:r>
      <w:r>
        <w:rPr>
          <w:rFonts w:hint="eastAsia" w:ascii="宋体" w:hAnsi="宋体" w:cs="宋体"/>
          <w:sz w:val="24"/>
        </w:rPr>
        <w:t>邀请第13项。</w:t>
      </w:r>
    </w:p>
    <w:p w14:paraId="1007DB1D">
      <w:pPr>
        <w:spacing w:line="440" w:lineRule="exact"/>
        <w:jc w:val="left"/>
        <w:rPr>
          <w:rFonts w:hint="eastAsia" w:ascii="宋体" w:hAnsi="宋体" w:cs="宋体"/>
          <w:sz w:val="24"/>
        </w:rPr>
      </w:pPr>
      <w:r>
        <w:rPr>
          <w:rFonts w:hint="eastAsia" w:ascii="宋体" w:hAnsi="宋体" w:cs="宋体"/>
          <w:sz w:val="24"/>
        </w:rPr>
        <w:t>2.采购人、无锡市中信天成建设工程管理有限公司将按“</w:t>
      </w:r>
      <w:r>
        <w:rPr>
          <w:rFonts w:hint="eastAsia" w:ascii="宋体" w:hAnsi="宋体" w:cs="宋体"/>
          <w:bCs/>
          <w:sz w:val="24"/>
        </w:rPr>
        <w:t>投标</w:t>
      </w:r>
      <w:r>
        <w:rPr>
          <w:rFonts w:hint="eastAsia" w:ascii="宋体" w:hAnsi="宋体" w:cs="宋体"/>
          <w:sz w:val="24"/>
        </w:rPr>
        <w:t>邀请”第6项规定的时间对供应商针对招标文件书面提出的要求澄清的问题进行书面答疑。</w:t>
      </w:r>
    </w:p>
    <w:p w14:paraId="731EB816">
      <w:pPr>
        <w:spacing w:line="440" w:lineRule="exact"/>
        <w:jc w:val="left"/>
        <w:rPr>
          <w:rFonts w:hint="eastAsia" w:ascii="宋体" w:hAnsi="宋体" w:cs="宋体"/>
          <w:sz w:val="24"/>
        </w:rPr>
      </w:pPr>
      <w:r>
        <w:rPr>
          <w:rFonts w:hint="eastAsia" w:ascii="宋体" w:hAnsi="宋体" w:cs="宋体"/>
          <w:sz w:val="24"/>
        </w:rPr>
        <w:t>3.本文件的最终解释权归采购人。</w:t>
      </w:r>
    </w:p>
    <w:p w14:paraId="48EEBD04">
      <w:pPr>
        <w:spacing w:line="440" w:lineRule="exact"/>
        <w:jc w:val="left"/>
        <w:rPr>
          <w:rFonts w:hint="eastAsia" w:ascii="宋体" w:hAnsi="宋体" w:cs="宋体"/>
          <w:sz w:val="24"/>
        </w:rPr>
      </w:pPr>
      <w:r>
        <w:rPr>
          <w:rFonts w:hint="eastAsia" w:ascii="宋体" w:hAnsi="宋体" w:cs="宋体"/>
          <w:b/>
          <w:bCs/>
          <w:sz w:val="24"/>
        </w:rPr>
        <w:t>（四）招标文件的补充或修正：</w:t>
      </w:r>
    </w:p>
    <w:p w14:paraId="572053B3">
      <w:pPr>
        <w:spacing w:line="440" w:lineRule="exact"/>
        <w:jc w:val="left"/>
        <w:rPr>
          <w:rFonts w:hint="eastAsia" w:ascii="宋体" w:hAnsi="宋体" w:cs="宋体"/>
          <w:sz w:val="24"/>
        </w:rPr>
      </w:pPr>
      <w:r>
        <w:rPr>
          <w:rFonts w:hint="eastAsia" w:ascii="宋体" w:hAnsi="宋体" w:cs="宋体"/>
          <w:sz w:val="24"/>
        </w:rPr>
        <w:t>1.采购人或者采购代理机构可以对已发出的招标文件进行必要的澄清或者修改，澄清或者修改将在江苏政府采购网上发布澄清公告。澄清或者修改的内容为招标文件组成部分，与招标文件具有同等约束力。</w:t>
      </w:r>
    </w:p>
    <w:p w14:paraId="0CA6A296">
      <w:pPr>
        <w:spacing w:line="440" w:lineRule="exact"/>
        <w:jc w:val="left"/>
        <w:rPr>
          <w:rFonts w:hint="eastAsia" w:ascii="宋体" w:hAnsi="宋体" w:cs="宋体"/>
          <w:sz w:val="24"/>
        </w:rPr>
      </w:pPr>
      <w:r>
        <w:rPr>
          <w:rFonts w:hint="eastAsia" w:ascii="宋体" w:hAnsi="宋体" w:cs="宋体"/>
          <w:sz w:val="24"/>
        </w:rPr>
        <w:t>2.澄清或者修改的内容可能影响</w:t>
      </w:r>
      <w:r>
        <w:rPr>
          <w:rFonts w:hint="eastAsia" w:ascii="宋体" w:hAnsi="宋体" w:cs="宋体"/>
          <w:bCs/>
          <w:sz w:val="24"/>
        </w:rPr>
        <w:t>投标</w:t>
      </w:r>
      <w:r>
        <w:rPr>
          <w:rFonts w:hint="eastAsia" w:ascii="宋体" w:hAnsi="宋体" w:cs="宋体"/>
          <w:sz w:val="24"/>
        </w:rPr>
        <w:t>文件编制的，采购人或者采购代理机构将在</w:t>
      </w:r>
      <w:r>
        <w:rPr>
          <w:rFonts w:hint="eastAsia" w:ascii="宋体" w:hAnsi="宋体" w:cs="宋体"/>
          <w:bCs/>
          <w:sz w:val="24"/>
        </w:rPr>
        <w:t>投标</w:t>
      </w:r>
      <w:r>
        <w:rPr>
          <w:rFonts w:hint="eastAsia" w:ascii="宋体" w:hAnsi="宋体" w:cs="宋体"/>
          <w:sz w:val="24"/>
        </w:rPr>
        <w:t>截止时间至少15日前，</w:t>
      </w:r>
      <w:bookmarkStart w:id="8" w:name="OLE_LINK24"/>
      <w:bookmarkStart w:id="9" w:name="OLE_LINK25"/>
      <w:r>
        <w:rPr>
          <w:rFonts w:hint="eastAsia" w:ascii="宋体" w:hAnsi="宋体" w:cs="宋体"/>
          <w:bCs/>
          <w:sz w:val="24"/>
        </w:rPr>
        <w:t>以书面形式</w:t>
      </w:r>
      <w:bookmarkEnd w:id="8"/>
      <w:bookmarkEnd w:id="9"/>
      <w:r>
        <w:rPr>
          <w:rFonts w:hint="eastAsia" w:ascii="宋体" w:hAnsi="宋体" w:cs="宋体"/>
          <w:bCs/>
          <w:sz w:val="24"/>
        </w:rPr>
        <w:t>通知所有获取招标文件的潜在供应商并发布更正公告</w:t>
      </w:r>
      <w:r>
        <w:rPr>
          <w:rFonts w:hint="eastAsia" w:ascii="宋体" w:hAnsi="宋体" w:cs="宋体"/>
          <w:sz w:val="24"/>
        </w:rPr>
        <w:t>；不足15日的，采购人或者采购代理机构将顺延提交</w:t>
      </w:r>
      <w:r>
        <w:rPr>
          <w:rFonts w:hint="eastAsia" w:ascii="宋体" w:hAnsi="宋体" w:cs="宋体"/>
          <w:bCs/>
          <w:sz w:val="24"/>
        </w:rPr>
        <w:t>投标</w:t>
      </w:r>
      <w:r>
        <w:rPr>
          <w:rFonts w:hint="eastAsia" w:ascii="宋体" w:hAnsi="宋体" w:cs="宋体"/>
          <w:sz w:val="24"/>
        </w:rPr>
        <w:t>文件的截止时间。</w:t>
      </w:r>
    </w:p>
    <w:p w14:paraId="4A8F84C1">
      <w:pPr>
        <w:spacing w:line="440" w:lineRule="exact"/>
        <w:jc w:val="left"/>
        <w:rPr>
          <w:rFonts w:hint="eastAsia" w:ascii="宋体" w:hAnsi="宋体" w:cs="宋体"/>
          <w:sz w:val="24"/>
        </w:rPr>
      </w:pPr>
      <w:r>
        <w:rPr>
          <w:rFonts w:hint="eastAsia" w:ascii="宋体" w:hAnsi="宋体" w:cs="宋体"/>
          <w:sz w:val="24"/>
        </w:rPr>
        <w:t>3.供应商应在</w:t>
      </w:r>
      <w:r>
        <w:rPr>
          <w:rFonts w:hint="eastAsia" w:ascii="宋体" w:hAnsi="宋体" w:cs="宋体"/>
          <w:bCs/>
          <w:sz w:val="24"/>
        </w:rPr>
        <w:t>投标</w:t>
      </w:r>
      <w:r>
        <w:rPr>
          <w:rFonts w:hint="eastAsia" w:ascii="宋体" w:hAnsi="宋体" w:cs="宋体"/>
          <w:sz w:val="24"/>
        </w:rPr>
        <w:t>截止时间前</w:t>
      </w:r>
      <w:r>
        <w:rPr>
          <w:rFonts w:hint="eastAsia" w:ascii="宋体" w:hAnsi="宋体" w:cs="宋体"/>
          <w:bCs/>
          <w:sz w:val="24"/>
        </w:rPr>
        <w:t>以书面形式</w:t>
      </w:r>
      <w:r>
        <w:rPr>
          <w:rFonts w:hint="eastAsia" w:ascii="宋体" w:hAnsi="宋体" w:cs="宋体"/>
          <w:sz w:val="24"/>
        </w:rPr>
        <w:t>回函代理机构，确认已收到修改文件或通知，</w:t>
      </w:r>
      <w:r>
        <w:rPr>
          <w:rFonts w:hint="eastAsia" w:ascii="宋体" w:hAnsi="宋体" w:cs="宋体"/>
          <w:bCs/>
          <w:sz w:val="24"/>
        </w:rPr>
        <w:t>逾期不回视同收到此公告；并</w:t>
      </w:r>
      <w:r>
        <w:rPr>
          <w:rFonts w:hint="eastAsia" w:ascii="宋体" w:hAnsi="宋体" w:cs="宋体"/>
          <w:sz w:val="24"/>
        </w:rPr>
        <w:t>关注原采购公告媒体上发布的相关更正公告。因供应商未尽注意义务，未及时全面地关注更正公告导致其提交的</w:t>
      </w:r>
      <w:r>
        <w:rPr>
          <w:rFonts w:hint="eastAsia" w:ascii="宋体" w:hAnsi="宋体" w:cs="宋体"/>
          <w:bCs/>
          <w:sz w:val="24"/>
        </w:rPr>
        <w:t>投标</w:t>
      </w:r>
      <w:r>
        <w:rPr>
          <w:rFonts w:hint="eastAsia" w:ascii="宋体" w:hAnsi="宋体" w:cs="宋体"/>
          <w:sz w:val="24"/>
        </w:rPr>
        <w:t>材料不符合招标要求，而造成的损失及风险（包括但不限于未中标）由供应商自行承担。</w:t>
      </w:r>
    </w:p>
    <w:p w14:paraId="354D2CA8">
      <w:pPr>
        <w:spacing w:line="440" w:lineRule="exact"/>
        <w:jc w:val="left"/>
        <w:rPr>
          <w:rFonts w:hint="eastAsia" w:ascii="宋体" w:hAnsi="宋体" w:cs="宋体"/>
          <w:bCs/>
          <w:sz w:val="24"/>
        </w:rPr>
      </w:pPr>
      <w:r>
        <w:rPr>
          <w:rFonts w:hint="eastAsia" w:ascii="宋体" w:hAnsi="宋体" w:cs="宋体"/>
          <w:b/>
          <w:sz w:val="24"/>
        </w:rPr>
        <w:t>（五）投标文件的组成：</w:t>
      </w:r>
    </w:p>
    <w:p w14:paraId="4CA45B70">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bCs/>
          <w:color w:val="auto"/>
          <w:sz w:val="24"/>
          <w:highlight w:val="none"/>
        </w:rPr>
        <w:t>投标文件相应内容上传至投标客户端</w:t>
      </w:r>
      <w:r>
        <w:rPr>
          <w:rFonts w:hint="eastAsia" w:ascii="宋体" w:hAnsi="宋体" w:cs="宋体"/>
          <w:bCs/>
          <w:sz w:val="24"/>
        </w:rPr>
        <w:t>。</w:t>
      </w:r>
    </w:p>
    <w:p w14:paraId="58E21EA5">
      <w:pPr>
        <w:tabs>
          <w:tab w:val="left" w:pos="525"/>
          <w:tab w:val="left" w:pos="945"/>
        </w:tabs>
        <w:spacing w:line="440" w:lineRule="exact"/>
        <w:ind w:left="1" w:firstLine="523"/>
        <w:rPr>
          <w:rFonts w:hint="eastAsia" w:ascii="宋体" w:hAnsi="宋体" w:cs="宋体"/>
          <w:bCs/>
          <w:sz w:val="24"/>
        </w:rPr>
      </w:pPr>
      <w:r>
        <w:rPr>
          <w:rFonts w:hint="eastAsia" w:ascii="宋体" w:hAnsi="宋体" w:cs="宋体"/>
          <w:bCs/>
          <w:sz w:val="24"/>
        </w:rPr>
        <w:t>1.投标函（</w:t>
      </w:r>
      <w:r>
        <w:rPr>
          <w:rFonts w:hint="eastAsia" w:ascii="宋体" w:hAnsi="宋体" w:cs="宋体"/>
          <w:b/>
          <w:bCs/>
          <w:sz w:val="24"/>
        </w:rPr>
        <w:t>格式见附件）</w:t>
      </w:r>
    </w:p>
    <w:p w14:paraId="0A8B9E15">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2.证明文件：</w:t>
      </w:r>
    </w:p>
    <w:p w14:paraId="60A88382">
      <w:pPr>
        <w:numPr>
          <w:ilvl w:val="1"/>
          <w:numId w:val="0"/>
        </w:numPr>
        <w:tabs>
          <w:tab w:val="left" w:pos="525"/>
          <w:tab w:val="left" w:pos="945"/>
        </w:tabs>
        <w:spacing w:line="440" w:lineRule="exact"/>
        <w:ind w:left="990" w:hanging="564"/>
        <w:rPr>
          <w:rFonts w:hint="eastAsia" w:ascii="宋体" w:hAnsi="宋体" w:cs="宋体"/>
          <w:bCs/>
          <w:sz w:val="24"/>
        </w:rPr>
      </w:pPr>
      <w:r>
        <w:rPr>
          <w:rFonts w:hint="eastAsia" w:ascii="宋体" w:hAnsi="宋体" w:cs="宋体"/>
          <w:bCs/>
          <w:sz w:val="24"/>
        </w:rPr>
        <w:t>（1）资格、资信证明文件</w:t>
      </w:r>
    </w:p>
    <w:p w14:paraId="4C838684">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①关于资格的声明函</w:t>
      </w:r>
      <w:r>
        <w:rPr>
          <w:rFonts w:hint="eastAsia" w:ascii="宋体" w:hAnsi="宋体" w:cs="宋体"/>
          <w:b/>
          <w:sz w:val="24"/>
        </w:rPr>
        <w:t>（</w:t>
      </w:r>
      <w:r>
        <w:rPr>
          <w:rFonts w:hint="eastAsia" w:ascii="宋体" w:hAnsi="宋体" w:cs="宋体"/>
          <w:b/>
          <w:bCs/>
          <w:sz w:val="24"/>
        </w:rPr>
        <w:t>格式见附件）；</w:t>
      </w:r>
    </w:p>
    <w:p w14:paraId="047334BD">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②具有独立承担民事责任能力的投标供应商营业执照副本或事业单位法人证书或民办非企业单位登记证书或社会团体法人登记证书或基金会法人登记证书原件扫描件</w:t>
      </w:r>
      <w:r>
        <w:rPr>
          <w:rFonts w:hint="eastAsia" w:ascii="宋体" w:hAnsi="宋体" w:cs="宋体"/>
          <w:b/>
          <w:sz w:val="24"/>
        </w:rPr>
        <w:t>；</w:t>
      </w:r>
    </w:p>
    <w:p w14:paraId="7A9F0C4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③投标供应商法定代表人授权委托书</w:t>
      </w:r>
      <w:r>
        <w:rPr>
          <w:rFonts w:hint="eastAsia" w:ascii="宋体" w:hAnsi="宋体" w:cs="宋体"/>
          <w:b/>
          <w:bCs/>
          <w:sz w:val="24"/>
        </w:rPr>
        <w:t>（格式见附件，法定代表人亲自参加投标的除外）；</w:t>
      </w:r>
    </w:p>
    <w:p w14:paraId="005E5BE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④投标供应商法定代表人身份证原件扫描件</w:t>
      </w:r>
      <w:r>
        <w:rPr>
          <w:rFonts w:hint="eastAsia" w:ascii="宋体" w:hAnsi="宋体" w:cs="宋体"/>
          <w:b/>
          <w:sz w:val="24"/>
        </w:rPr>
        <w:t>（身份证应为正、反面）；</w:t>
      </w:r>
    </w:p>
    <w:p w14:paraId="384CC34F">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⑤投标供应商法定代表人授权代表身份证原件扫描件</w:t>
      </w:r>
      <w:r>
        <w:rPr>
          <w:rFonts w:hint="eastAsia" w:ascii="宋体" w:hAnsi="宋体" w:cs="宋体"/>
          <w:b/>
          <w:sz w:val="24"/>
        </w:rPr>
        <w:t>（身份证应为正、反面，法定代表人亲自参加</w:t>
      </w:r>
      <w:r>
        <w:rPr>
          <w:rFonts w:hint="eastAsia" w:ascii="宋体" w:hAnsi="宋体" w:cs="宋体"/>
          <w:b/>
          <w:bCs/>
          <w:sz w:val="24"/>
        </w:rPr>
        <w:t>投标</w:t>
      </w:r>
      <w:r>
        <w:rPr>
          <w:rFonts w:hint="eastAsia" w:ascii="宋体" w:hAnsi="宋体" w:cs="宋体"/>
          <w:b/>
          <w:sz w:val="24"/>
        </w:rPr>
        <w:t>的除外）；</w:t>
      </w:r>
    </w:p>
    <w:p w14:paraId="789F6CA8">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⑥投标供应商</w:t>
      </w:r>
      <w:r>
        <w:rPr>
          <w:rFonts w:hint="eastAsia" w:ascii="宋体" w:hAnsi="宋体" w:cs="宋体"/>
          <w:sz w:val="24"/>
          <w:szCs w:val="21"/>
        </w:rPr>
        <w:t>提供近一年中任意一个月份（不含投标当月）的财务状况报告（资产负债表和利润表）或由会计师事务所出具的</w:t>
      </w:r>
      <w:r>
        <w:rPr>
          <w:rFonts w:hint="eastAsia" w:ascii="宋体" w:hAnsi="宋体" w:cs="宋体"/>
          <w:sz w:val="24"/>
          <w:szCs w:val="21"/>
          <w:lang w:val="en-US" w:eastAsia="zh-CN"/>
        </w:rPr>
        <w:t>近两年中任意一个</w:t>
      </w:r>
      <w:r>
        <w:rPr>
          <w:rFonts w:hint="eastAsia" w:ascii="宋体" w:hAnsi="宋体" w:cs="宋体"/>
          <w:sz w:val="24"/>
          <w:szCs w:val="21"/>
        </w:rPr>
        <w:t>年度的财务审计报告</w:t>
      </w:r>
      <w:r>
        <w:rPr>
          <w:rFonts w:hint="eastAsia" w:ascii="宋体" w:hAnsi="宋体" w:cs="宋体"/>
          <w:bCs/>
          <w:sz w:val="24"/>
        </w:rPr>
        <w:t>原件扫描件；</w:t>
      </w:r>
    </w:p>
    <w:p w14:paraId="7C952D38">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⑦投标供应商近一年中任意一个月份（不含投标当月）的依法缴纳税收的相关证明材料（提供相关主管部门证明或银行代扣证明，或者提供依法免税的主管部门出具的相关证明材料）扫描件；</w:t>
      </w:r>
    </w:p>
    <w:p w14:paraId="4102785E">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⑧投标供应商</w:t>
      </w:r>
      <w:r>
        <w:rPr>
          <w:rFonts w:hint="eastAsia" w:ascii="宋体" w:hAnsi="宋体" w:cs="宋体"/>
          <w:sz w:val="24"/>
        </w:rPr>
        <w:t>近一年中任意一个月份（不含投标当月）的依法缴纳社会保障资金的相关证明材料（提供相关主管部门证明或银行代扣证明，或者提供依法不需要缴纳社会保障资金的主管部门出具的相关证明材料）扫描件</w:t>
      </w:r>
      <w:r>
        <w:rPr>
          <w:rFonts w:hint="eastAsia" w:ascii="宋体" w:hAnsi="宋体" w:cs="宋体"/>
          <w:bCs/>
          <w:sz w:val="24"/>
        </w:rPr>
        <w:t>；</w:t>
      </w:r>
    </w:p>
    <w:p w14:paraId="5A10992E">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⑨政府采购投标及履约承诺函</w:t>
      </w:r>
      <w:r>
        <w:rPr>
          <w:rFonts w:hint="eastAsia" w:ascii="宋体" w:hAnsi="宋体" w:cs="宋体"/>
          <w:b/>
          <w:sz w:val="24"/>
        </w:rPr>
        <w:t>（格式见附件</w:t>
      </w:r>
      <w:r>
        <w:rPr>
          <w:rFonts w:hint="eastAsia" w:ascii="宋体" w:hAnsi="宋体" w:cs="宋体"/>
          <w:b/>
          <w:bCs/>
          <w:sz w:val="24"/>
        </w:rPr>
        <w:t>）；</w:t>
      </w:r>
    </w:p>
    <w:p w14:paraId="6439879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⑩参加政府采购活动前3年内在经营活动中没有重大违法记录的书面声明</w:t>
      </w:r>
      <w:r>
        <w:rPr>
          <w:rFonts w:hint="eastAsia" w:ascii="宋体" w:hAnsi="宋体" w:cs="宋体"/>
          <w:b/>
          <w:sz w:val="24"/>
        </w:rPr>
        <w:t>（格式见附件）；</w:t>
      </w:r>
    </w:p>
    <w:p w14:paraId="6DBED482">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⑪具备履行合同所必需的设备和专业技术能力的书面声明</w:t>
      </w:r>
      <w:r>
        <w:rPr>
          <w:rFonts w:hint="eastAsia" w:ascii="宋体" w:hAnsi="宋体" w:cs="宋体"/>
          <w:b/>
          <w:sz w:val="24"/>
        </w:rPr>
        <w:t>（格式见附件）；</w:t>
      </w:r>
    </w:p>
    <w:p w14:paraId="271C30A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⑫授权代理人提供由法定的社保收缴部门出具的近一年中任意一个月份（不含投标当月）的投标供应商依法为其缴纳社会保险证明</w:t>
      </w:r>
      <w:r>
        <w:rPr>
          <w:rFonts w:hint="eastAsia" w:ascii="宋体" w:hAnsi="宋体" w:cs="宋体"/>
          <w:b/>
          <w:sz w:val="24"/>
        </w:rPr>
        <w:t>[由相关主管部门出具，如</w:t>
      </w:r>
      <w:r>
        <w:rPr>
          <w:rFonts w:hint="eastAsia" w:ascii="宋体" w:hAnsi="宋体" w:cs="宋体"/>
          <w:b/>
          <w:bCs/>
          <w:sz w:val="24"/>
        </w:rPr>
        <w:t>投标</w:t>
      </w:r>
      <w:r>
        <w:rPr>
          <w:rFonts w:hint="eastAsia" w:ascii="宋体" w:hAnsi="宋体" w:cs="宋体"/>
          <w:b/>
          <w:sz w:val="24"/>
        </w:rPr>
        <w:t>供应商成立时间迟于要求开始的时间，则时间要求为</w:t>
      </w:r>
      <w:r>
        <w:rPr>
          <w:rFonts w:hint="eastAsia" w:ascii="宋体" w:hAnsi="宋体" w:cs="宋体"/>
          <w:b/>
          <w:bCs/>
          <w:sz w:val="24"/>
        </w:rPr>
        <w:t>投标</w:t>
      </w:r>
      <w:r>
        <w:rPr>
          <w:rFonts w:hint="eastAsia" w:ascii="宋体" w:hAnsi="宋体" w:cs="宋体"/>
          <w:b/>
          <w:sz w:val="24"/>
        </w:rPr>
        <w:t>供应商成立时间至截止时间；法定代表人亲自参加</w:t>
      </w:r>
      <w:r>
        <w:rPr>
          <w:rFonts w:hint="eastAsia" w:ascii="宋体" w:hAnsi="宋体" w:cs="宋体"/>
          <w:b/>
          <w:bCs/>
          <w:sz w:val="24"/>
        </w:rPr>
        <w:t>投标</w:t>
      </w:r>
      <w:r>
        <w:rPr>
          <w:rFonts w:hint="eastAsia" w:ascii="宋体" w:hAnsi="宋体" w:cs="宋体"/>
          <w:b/>
          <w:sz w:val="24"/>
        </w:rPr>
        <w:t>的除外；社保缴费证明必须提交带有社保部门红章的或含有县（区）级及以上社保部门电子签章或带二维码验证的扫描件]</w:t>
      </w:r>
      <w:r>
        <w:rPr>
          <w:rFonts w:hint="eastAsia" w:ascii="宋体" w:hAnsi="宋体" w:cs="宋体"/>
          <w:bCs/>
          <w:sz w:val="24"/>
        </w:rPr>
        <w:t>；</w:t>
      </w:r>
    </w:p>
    <w:p w14:paraId="1C43F9E0">
      <w:pPr>
        <w:tabs>
          <w:tab w:val="left" w:pos="420"/>
          <w:tab w:val="left" w:pos="945"/>
          <w:tab w:val="left" w:pos="1155"/>
        </w:tabs>
        <w:spacing w:line="440" w:lineRule="exact"/>
        <w:ind w:firstLine="482"/>
        <w:rPr>
          <w:rFonts w:hint="eastAsia" w:ascii="微软雅黑" w:hAnsi="微软雅黑" w:eastAsia="宋体" w:cs="微软雅黑"/>
          <w:i w:val="0"/>
          <w:iCs w:val="0"/>
          <w:caps w:val="0"/>
          <w:color w:val="auto"/>
          <w:spacing w:val="0"/>
          <w:sz w:val="24"/>
          <w:szCs w:val="24"/>
          <w:shd w:val="clear" w:color="auto" w:fill="FFFFFF"/>
          <w:lang w:eastAsia="zh-CN"/>
        </w:rPr>
      </w:pPr>
      <w:r>
        <w:rPr>
          <w:rFonts w:ascii="微软雅黑" w:hAnsi="微软雅黑" w:eastAsia="微软雅黑" w:cs="微软雅黑"/>
          <w:i w:val="0"/>
          <w:iCs w:val="0"/>
          <w:caps w:val="0"/>
          <w:color w:val="auto"/>
          <w:spacing w:val="0"/>
          <w:sz w:val="24"/>
          <w:szCs w:val="24"/>
          <w:shd w:val="clear" w:color="auto" w:fill="FFFFFF"/>
        </w:rPr>
        <w:t>⑬</w:t>
      </w:r>
      <w:r>
        <w:rPr>
          <w:rFonts w:hint="eastAsia" w:ascii="宋体" w:hAnsi="宋体" w:cs="宋体"/>
          <w:bCs/>
          <w:sz w:val="24"/>
        </w:rPr>
        <w:t>投标</w:t>
      </w:r>
      <w:r>
        <w:rPr>
          <w:rFonts w:hint="eastAsia" w:ascii="宋体" w:hAnsi="宋体"/>
          <w:color w:val="auto"/>
          <w:sz w:val="24"/>
          <w:szCs w:val="24"/>
          <w:highlight w:val="none"/>
        </w:rPr>
        <w:t>供应商有效的《食品经营许可证》</w:t>
      </w:r>
      <w:r>
        <w:rPr>
          <w:rFonts w:hint="eastAsia" w:ascii="宋体" w:hAnsi="宋体" w:cs="宋体"/>
          <w:bCs/>
          <w:sz w:val="24"/>
        </w:rPr>
        <w:t>原件扫描件</w:t>
      </w:r>
      <w:r>
        <w:rPr>
          <w:rFonts w:hint="eastAsia" w:ascii="宋体" w:hAnsi="宋体" w:cs="宋体"/>
          <w:bCs/>
          <w:sz w:val="24"/>
          <w:lang w:eastAsia="zh-CN"/>
        </w:rPr>
        <w:t>；</w:t>
      </w:r>
    </w:p>
    <w:p w14:paraId="7CCBAF18">
      <w:pPr>
        <w:tabs>
          <w:tab w:val="left" w:pos="420"/>
          <w:tab w:val="left" w:pos="945"/>
          <w:tab w:val="left" w:pos="1155"/>
        </w:tabs>
        <w:spacing w:line="440" w:lineRule="exact"/>
        <w:ind w:firstLine="482"/>
        <w:rPr>
          <w:rFonts w:hint="eastAsia" w:ascii="宋体" w:hAnsi="宋体" w:cs="宋体"/>
          <w:b/>
          <w:bCs/>
          <w:sz w:val="24"/>
        </w:rPr>
      </w:pPr>
      <w:r>
        <w:rPr>
          <w:rFonts w:hint="eastAsia" w:ascii="宋体" w:hAnsi="宋体" w:cs="宋体"/>
          <w:b w:val="0"/>
          <w:bCs w:val="0"/>
          <w:color w:val="auto"/>
          <w:sz w:val="24"/>
          <w:szCs w:val="24"/>
          <w:lang w:val="en-US" w:eastAsia="zh-CN"/>
        </w:rPr>
        <w:t>⑭供应商</w:t>
      </w:r>
      <w:r>
        <w:rPr>
          <w:rFonts w:hint="eastAsia" w:ascii="宋体" w:hAnsi="宋体" w:eastAsia="宋体" w:cs="宋体"/>
          <w:b w:val="0"/>
          <w:bCs w:val="0"/>
          <w:color w:val="auto"/>
          <w:sz w:val="24"/>
          <w:szCs w:val="24"/>
          <w:lang w:val="en-US" w:eastAsia="zh-CN"/>
        </w:rPr>
        <w:t>应为中型企业/小型企业/微型企业/监狱企业/残疾人福利企业，供应商如为中小微企业的提供《中小企业声明函》；如为监狱和戒毒企业的，</w:t>
      </w:r>
      <w:r>
        <w:rPr>
          <w:rFonts w:hint="eastAsia" w:ascii="宋体" w:hAnsi="宋体" w:cs="宋体"/>
          <w:bCs/>
          <w:sz w:val="24"/>
        </w:rPr>
        <w:t>按照</w:t>
      </w:r>
      <w:r>
        <w:rPr>
          <w:rFonts w:hint="eastAsia" w:ascii="宋体" w:hAnsi="宋体" w:cs="宋体"/>
          <w:bCs/>
          <w:sz w:val="24"/>
          <w:lang w:eastAsia="zh-CN"/>
        </w:rPr>
        <w:t>《</w:t>
      </w:r>
      <w:r>
        <w:rPr>
          <w:rFonts w:hint="eastAsia" w:ascii="宋体" w:hAnsi="宋体" w:cs="宋体"/>
          <w:bCs/>
          <w:sz w:val="24"/>
        </w:rPr>
        <w:t>关于政府采购支持监狱企业发展有关问题</w:t>
      </w:r>
      <w:r>
        <w:rPr>
          <w:rFonts w:hint="eastAsia" w:ascii="宋体" w:hAnsi="宋体" w:cs="宋体"/>
          <w:bCs/>
          <w:sz w:val="24"/>
          <w:lang w:eastAsia="zh-CN"/>
        </w:rPr>
        <w:t>的通知》</w:t>
      </w:r>
      <w:r>
        <w:rPr>
          <w:rFonts w:hint="eastAsia" w:ascii="宋体" w:hAnsi="宋体" w:cs="宋体"/>
          <w:bCs/>
          <w:sz w:val="24"/>
        </w:rPr>
        <w:t>（财库〔2014〕68号）</w:t>
      </w:r>
      <w:r>
        <w:rPr>
          <w:rFonts w:hint="eastAsia" w:ascii="宋体" w:hAnsi="宋体" w:eastAsia="宋体" w:cs="宋体"/>
          <w:b w:val="0"/>
          <w:bCs w:val="0"/>
          <w:color w:val="auto"/>
          <w:sz w:val="24"/>
          <w:szCs w:val="24"/>
          <w:lang w:val="en-US" w:eastAsia="zh-CN"/>
        </w:rPr>
        <w:t>的规定提供由省级以上监狱管理局、戒毒管理局（含新疆生产建设兵团）出具的属于监狱企业的证明文件复印件；如为残疾人福利性单位的提供《残疾人福利性单位声明函》</w:t>
      </w:r>
      <w:r>
        <w:rPr>
          <w:rFonts w:hint="eastAsia" w:ascii="宋体" w:hAnsi="宋体" w:cs="Arial"/>
          <w:color w:val="auto"/>
          <w:sz w:val="24"/>
          <w:szCs w:val="21"/>
        </w:rPr>
        <w:t>。</w:t>
      </w:r>
    </w:p>
    <w:p w14:paraId="70CE16D1">
      <w:pPr>
        <w:tabs>
          <w:tab w:val="left" w:pos="420"/>
          <w:tab w:val="left" w:pos="945"/>
          <w:tab w:val="left" w:pos="1155"/>
        </w:tabs>
        <w:spacing w:line="440" w:lineRule="exact"/>
        <w:ind w:firstLine="482"/>
        <w:rPr>
          <w:rFonts w:hint="eastAsia" w:ascii="宋体" w:hAnsi="宋体" w:cs="宋体"/>
          <w:bCs/>
          <w:sz w:val="24"/>
        </w:rPr>
      </w:pPr>
      <w:r>
        <w:rPr>
          <w:rFonts w:hint="eastAsia" w:ascii="宋体" w:hAnsi="宋体" w:cs="宋体"/>
          <w:b/>
          <w:bCs/>
          <w:sz w:val="24"/>
        </w:rPr>
        <w:t>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7B038F1A">
      <w:pPr>
        <w:tabs>
          <w:tab w:val="left" w:pos="420"/>
          <w:tab w:val="left" w:pos="945"/>
        </w:tabs>
        <w:spacing w:line="440" w:lineRule="exact"/>
        <w:ind w:firstLine="480" w:firstLineChars="200"/>
        <w:rPr>
          <w:rFonts w:hint="eastAsia" w:ascii="宋体" w:hAnsi="宋体" w:cs="宋体"/>
          <w:sz w:val="24"/>
        </w:rPr>
      </w:pPr>
      <w:r>
        <w:rPr>
          <w:rFonts w:hint="eastAsia" w:ascii="宋体" w:hAnsi="宋体" w:cs="宋体"/>
          <w:sz w:val="24"/>
        </w:rPr>
        <w:t>（2）补充性文件</w:t>
      </w:r>
    </w:p>
    <w:p w14:paraId="1CE22B9C">
      <w:pPr>
        <w:tabs>
          <w:tab w:val="left" w:pos="420"/>
          <w:tab w:val="left" w:pos="945"/>
          <w:tab w:val="left" w:pos="1155"/>
        </w:tabs>
        <w:spacing w:line="440" w:lineRule="exact"/>
        <w:ind w:firstLine="480"/>
        <w:rPr>
          <w:rFonts w:hint="eastAsia" w:ascii="宋体" w:hAnsi="宋体" w:cs="宋体"/>
          <w:sz w:val="24"/>
        </w:rPr>
      </w:pPr>
      <w:r>
        <w:rPr>
          <w:rFonts w:hint="eastAsia" w:ascii="宋体" w:hAnsi="宋体" w:cs="宋体"/>
          <w:sz w:val="24"/>
        </w:rPr>
        <w:t>①投标供应商情况表</w:t>
      </w:r>
      <w:r>
        <w:rPr>
          <w:rFonts w:hint="eastAsia" w:ascii="宋体" w:hAnsi="宋体" w:cs="宋体"/>
          <w:b/>
          <w:sz w:val="24"/>
        </w:rPr>
        <w:t>（格式见附件）。</w:t>
      </w:r>
    </w:p>
    <w:p w14:paraId="3CCC3BB3">
      <w:pPr>
        <w:tabs>
          <w:tab w:val="left" w:pos="420"/>
          <w:tab w:val="left" w:pos="945"/>
          <w:tab w:val="left" w:pos="1155"/>
        </w:tabs>
        <w:spacing w:line="440" w:lineRule="exact"/>
        <w:ind w:firstLine="482"/>
        <w:rPr>
          <w:rFonts w:hint="eastAsia" w:ascii="宋体" w:hAnsi="宋体" w:cs="宋体"/>
          <w:sz w:val="24"/>
        </w:rPr>
      </w:pPr>
      <w:r>
        <w:rPr>
          <w:rFonts w:hint="eastAsia" w:ascii="宋体" w:hAnsi="宋体" w:cs="宋体"/>
          <w:sz w:val="24"/>
        </w:rPr>
        <w:t>②投标供应商认为必须提供的其他证明材料。</w:t>
      </w:r>
    </w:p>
    <w:p w14:paraId="02016B7F">
      <w:pPr>
        <w:widowControl/>
        <w:spacing w:line="440" w:lineRule="exact"/>
        <w:ind w:firstLine="482"/>
        <w:jc w:val="left"/>
        <w:rPr>
          <w:rFonts w:hint="eastAsia" w:ascii="宋体" w:hAnsi="宋体" w:cs="宋体"/>
          <w:color w:val="auto"/>
        </w:rPr>
      </w:pPr>
      <w:r>
        <w:rPr>
          <w:rFonts w:hint="eastAsia" w:ascii="宋体" w:hAnsi="宋体" w:cs="宋体"/>
          <w:b/>
          <w:bCs/>
          <w:sz w:val="24"/>
          <w:lang w:bidi="ar"/>
        </w:rPr>
        <w:t>上述资格、资信证明文件中的资格证明文件必须全部提供，必须确保所有证明文件均为真实的、有效的且清晰的。</w:t>
      </w:r>
      <w:r>
        <w:rPr>
          <w:rFonts w:hint="eastAsia" w:ascii="宋体" w:hAnsi="宋体" w:cs="宋体"/>
          <w:b/>
          <w:bCs/>
          <w:sz w:val="24"/>
        </w:rPr>
        <w:t>投标</w:t>
      </w:r>
      <w:r>
        <w:rPr>
          <w:rFonts w:hint="eastAsia" w:ascii="宋体" w:hAnsi="宋体" w:cs="宋体"/>
          <w:b/>
          <w:bCs/>
          <w:sz w:val="24"/>
          <w:lang w:bidi="ar"/>
        </w:rPr>
        <w:t>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cs="宋体"/>
          <w:b/>
          <w:bCs/>
          <w:sz w:val="24"/>
        </w:rPr>
        <w:t>投标</w:t>
      </w:r>
      <w:r>
        <w:rPr>
          <w:rFonts w:hint="eastAsia" w:ascii="宋体" w:hAnsi="宋体" w:cs="宋体"/>
          <w:b/>
          <w:bCs/>
          <w:sz w:val="24"/>
          <w:lang w:bidi="ar"/>
        </w:rPr>
        <w:t>供应商所提交的证明文件的完整、清</w:t>
      </w:r>
      <w:r>
        <w:rPr>
          <w:rFonts w:hint="eastAsia" w:ascii="宋体" w:hAnsi="宋体" w:cs="宋体"/>
          <w:b/>
          <w:bCs/>
          <w:color w:val="auto"/>
          <w:sz w:val="24"/>
          <w:lang w:bidi="ar"/>
        </w:rPr>
        <w:t>晰与否，将直接影响其</w:t>
      </w:r>
      <w:r>
        <w:rPr>
          <w:rFonts w:hint="eastAsia" w:ascii="宋体" w:hAnsi="宋体" w:cs="宋体"/>
          <w:b/>
          <w:bCs/>
          <w:color w:val="auto"/>
          <w:sz w:val="24"/>
        </w:rPr>
        <w:t>投标</w:t>
      </w:r>
      <w:r>
        <w:rPr>
          <w:rFonts w:hint="eastAsia" w:ascii="宋体" w:hAnsi="宋体" w:cs="宋体"/>
          <w:b/>
          <w:bCs/>
          <w:color w:val="auto"/>
          <w:sz w:val="24"/>
          <w:lang w:bidi="ar"/>
        </w:rPr>
        <w:t>文件的审核和评分结果</w:t>
      </w:r>
      <w:r>
        <w:rPr>
          <w:rFonts w:hint="eastAsia" w:ascii="宋体" w:hAnsi="宋体" w:cs="宋体"/>
          <w:color w:val="auto"/>
          <w:sz w:val="24"/>
          <w:lang w:bidi="ar"/>
        </w:rPr>
        <w:t>。</w:t>
      </w:r>
    </w:p>
    <w:p w14:paraId="2CABAF49">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rPr>
        <w:t>3.开标一览表</w:t>
      </w:r>
      <w:r>
        <w:rPr>
          <w:rFonts w:hint="eastAsia" w:ascii="宋体" w:hAnsi="宋体" w:cs="宋体"/>
          <w:b/>
          <w:color w:val="auto"/>
          <w:sz w:val="24"/>
        </w:rPr>
        <w:t>（格式见附件）</w:t>
      </w:r>
    </w:p>
    <w:p w14:paraId="386899FF">
      <w:pPr>
        <w:tabs>
          <w:tab w:val="left" w:pos="525"/>
          <w:tab w:val="left" w:pos="945"/>
        </w:tabs>
        <w:spacing w:line="440" w:lineRule="exact"/>
        <w:ind w:firstLine="482"/>
        <w:rPr>
          <w:rFonts w:hint="eastAsia" w:ascii="宋体" w:hAnsi="宋体" w:cs="宋体"/>
          <w:b/>
          <w:bCs/>
          <w:color w:val="auto"/>
          <w:sz w:val="24"/>
        </w:rPr>
      </w:pPr>
      <w:r>
        <w:rPr>
          <w:rFonts w:hint="eastAsia" w:ascii="宋体" w:hAnsi="宋体" w:cs="宋体"/>
          <w:color w:val="auto"/>
          <w:sz w:val="24"/>
        </w:rPr>
        <w:t>4.</w:t>
      </w:r>
      <w:r>
        <w:rPr>
          <w:rFonts w:hint="eastAsia" w:ascii="宋体" w:hAnsi="宋体" w:cs="宋体"/>
          <w:bCs/>
          <w:color w:val="auto"/>
          <w:sz w:val="24"/>
          <w:lang w:eastAsia="zh-CN" w:bidi="ar"/>
        </w:rPr>
        <w:t>开标一览表附录</w:t>
      </w:r>
      <w:r>
        <w:rPr>
          <w:rFonts w:hint="eastAsia" w:ascii="宋体" w:hAnsi="宋体" w:cs="宋体"/>
          <w:b/>
          <w:color w:val="auto"/>
          <w:sz w:val="24"/>
        </w:rPr>
        <w:t>（格式见附件）</w:t>
      </w:r>
    </w:p>
    <w:p w14:paraId="43922E27">
      <w:pPr>
        <w:tabs>
          <w:tab w:val="left" w:pos="525"/>
          <w:tab w:val="left" w:pos="945"/>
        </w:tabs>
        <w:spacing w:line="440" w:lineRule="exact"/>
        <w:ind w:firstLine="482"/>
        <w:rPr>
          <w:rFonts w:hint="default" w:ascii="宋体" w:hAnsi="宋体" w:eastAsia="宋体" w:cs="Times New Roman"/>
          <w:b/>
          <w:bCs/>
          <w:color w:val="auto"/>
          <w:sz w:val="24"/>
          <w:lang w:val="en-US" w:eastAsia="zh-CN"/>
        </w:rPr>
      </w:pPr>
      <w:r>
        <w:rPr>
          <w:rFonts w:hint="eastAsia" w:ascii="宋体" w:hAnsi="宋体" w:eastAsia="宋体" w:cs="宋体"/>
          <w:bCs/>
          <w:sz w:val="24"/>
          <w:lang w:val="en-US" w:eastAsia="zh-CN" w:bidi="ar"/>
        </w:rPr>
        <w:t>5.明细报价表</w:t>
      </w:r>
      <w:r>
        <w:rPr>
          <w:rFonts w:hint="eastAsia" w:ascii="宋体" w:hAnsi="宋体" w:cs="宋体"/>
          <w:b/>
          <w:sz w:val="24"/>
        </w:rPr>
        <w:t>（格式见附件）</w:t>
      </w:r>
    </w:p>
    <w:p w14:paraId="7633D4E7">
      <w:pPr>
        <w:tabs>
          <w:tab w:val="left" w:pos="525"/>
          <w:tab w:val="left" w:pos="945"/>
        </w:tabs>
        <w:spacing w:line="440" w:lineRule="exact"/>
        <w:ind w:firstLine="482"/>
        <w:rPr>
          <w:rFonts w:hint="eastAsia" w:ascii="宋体" w:hAnsi="宋体" w:eastAsia="宋体" w:cs="Times New Roman"/>
          <w:b/>
          <w:bCs/>
          <w:color w:val="auto"/>
          <w:sz w:val="24"/>
          <w:lang w:eastAsia="zh-CN"/>
        </w:rPr>
      </w:pPr>
      <w:r>
        <w:rPr>
          <w:rFonts w:hint="eastAsia" w:ascii="宋体" w:hAnsi="宋体" w:eastAsia="宋体" w:cs="Times New Roman"/>
          <w:b/>
          <w:bCs/>
          <w:color w:val="auto"/>
          <w:sz w:val="24"/>
          <w:lang w:eastAsia="zh-CN"/>
        </w:rPr>
        <w:t>注：总报价包括但不仅限于完成本项目所需的</w:t>
      </w:r>
      <w:r>
        <w:rPr>
          <w:rFonts w:hint="eastAsia" w:ascii="宋体" w:hAnsi="宋体" w:cs="宋体"/>
          <w:b/>
          <w:bCs/>
          <w:color w:val="auto"/>
          <w:sz w:val="24"/>
          <w:highlight w:val="none"/>
        </w:rPr>
        <w:t>人员成本（含工资、法律法规规定的社保费、加班费、福利费等）</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管理费（服装费、低值易耗用品、泔水处理费、油烟管道清洗费、利润、体检、培训、政策性规费以及所有不可预测的风险成本）、税金</w:t>
      </w:r>
      <w:r>
        <w:rPr>
          <w:rFonts w:hint="eastAsia" w:ascii="宋体" w:hAnsi="宋体" w:eastAsia="宋体" w:cs="Times New Roman"/>
          <w:b/>
          <w:bCs/>
          <w:color w:val="auto"/>
          <w:sz w:val="24"/>
          <w:lang w:eastAsia="zh-CN"/>
        </w:rPr>
        <w:t>等完成本项目的各项应有费用。</w:t>
      </w:r>
    </w:p>
    <w:p w14:paraId="43CFA5DE">
      <w:pPr>
        <w:tabs>
          <w:tab w:val="left" w:pos="525"/>
          <w:tab w:val="left" w:pos="945"/>
        </w:tabs>
        <w:spacing w:line="440" w:lineRule="exact"/>
        <w:ind w:firstLine="482"/>
        <w:rPr>
          <w:rFonts w:hint="eastAsia" w:ascii="宋体" w:hAnsi="宋体" w:cs="宋体"/>
          <w:bCs/>
          <w:color w:val="auto"/>
          <w:sz w:val="24"/>
        </w:rPr>
      </w:pPr>
      <w:r>
        <w:rPr>
          <w:rFonts w:hint="eastAsia" w:ascii="宋体" w:hAnsi="宋体" w:cs="宋体"/>
          <w:b/>
          <w:bCs/>
          <w:sz w:val="24"/>
        </w:rPr>
        <w:t>评标委员会认为投标供应商的投标总报价或者分项报价明显低于其他通过符合性审查投标供应商的报价的，有可能影响服务质量或者不能诚信履约的，将要求其在评审现场合理的时间内（45分钟内）提供说明，必要时提交相关证明材料；投标供应商不能证明其报价合理性的，评标委员会将其作为无效投标处理；投标供应商的投标总报价或者分项报价为0元的，评标委员</w:t>
      </w:r>
      <w:r>
        <w:rPr>
          <w:rFonts w:hint="eastAsia" w:ascii="宋体" w:hAnsi="宋体" w:cs="宋体"/>
          <w:b/>
          <w:bCs/>
          <w:color w:val="auto"/>
          <w:sz w:val="24"/>
        </w:rPr>
        <w:t>会应当将其作为无效投标处理。</w:t>
      </w:r>
    </w:p>
    <w:p w14:paraId="457A558B">
      <w:pPr>
        <w:keepNext w:val="0"/>
        <w:keepLines w:val="0"/>
        <w:pageBreakBefore w:val="0"/>
        <w:numPr>
          <w:ilvl w:val="0"/>
          <w:numId w:val="0"/>
        </w:numPr>
        <w:tabs>
          <w:tab w:val="left" w:pos="525"/>
          <w:tab w:val="left" w:pos="945"/>
        </w:tabs>
        <w:spacing w:line="460" w:lineRule="exact"/>
        <w:ind w:left="0" w:firstLine="523"/>
        <w:rPr>
          <w:rFonts w:hint="eastAsia" w:ascii="宋体" w:hAnsi="宋体" w:eastAsia="宋体" w:cs="宋体"/>
          <w:bCs/>
          <w:color w:val="auto"/>
          <w:sz w:val="24"/>
        </w:rPr>
      </w:pPr>
      <w:r>
        <w:rPr>
          <w:rFonts w:hint="eastAsia" w:ascii="宋体" w:hAnsi="宋体" w:cs="宋体"/>
          <w:bCs/>
          <w:color w:val="auto"/>
          <w:sz w:val="24"/>
          <w:szCs w:val="24"/>
          <w:lang w:val="en-US" w:eastAsia="zh-CN"/>
        </w:rPr>
        <w:t>6</w:t>
      </w:r>
      <w:r>
        <w:rPr>
          <w:rFonts w:hint="eastAsia" w:ascii="宋体" w:hAnsi="宋体" w:eastAsia="宋体" w:cs="宋体"/>
          <w:bCs/>
          <w:color w:val="auto"/>
          <w:sz w:val="24"/>
          <w:szCs w:val="24"/>
        </w:rPr>
        <w:t>.</w:t>
      </w:r>
      <w:r>
        <w:rPr>
          <w:rFonts w:hint="eastAsia" w:ascii="宋体" w:hAnsi="宋体" w:cs="宋体"/>
          <w:b w:val="0"/>
          <w:bCs w:val="0"/>
          <w:color w:val="auto"/>
          <w:sz w:val="24"/>
          <w:szCs w:val="24"/>
          <w:lang w:val="en-US" w:eastAsia="zh-CN"/>
        </w:rPr>
        <w:t>服务要求响应偏离表</w:t>
      </w:r>
      <w:r>
        <w:rPr>
          <w:rFonts w:hint="eastAsia" w:ascii="宋体" w:hAnsi="宋体" w:eastAsia="宋体" w:cs="宋体"/>
          <w:b/>
          <w:bCs/>
          <w:color w:val="auto"/>
          <w:sz w:val="24"/>
        </w:rPr>
        <w:t>（格式见附件）</w:t>
      </w:r>
    </w:p>
    <w:p w14:paraId="72E9A67A">
      <w:pPr>
        <w:tabs>
          <w:tab w:val="left" w:pos="525"/>
          <w:tab w:val="left" w:pos="945"/>
        </w:tabs>
        <w:spacing w:line="440" w:lineRule="exact"/>
        <w:ind w:firstLine="523"/>
        <w:rPr>
          <w:rFonts w:hint="default" w:ascii="宋体" w:hAnsi="宋体" w:cs="宋体"/>
          <w:bCs/>
          <w:color w:val="auto"/>
          <w:sz w:val="24"/>
          <w:lang w:val="en-US" w:eastAsia="zh-CN"/>
        </w:rPr>
      </w:pPr>
      <w:r>
        <w:rPr>
          <w:rFonts w:hint="eastAsia" w:ascii="宋体" w:hAnsi="宋体" w:cs="宋体"/>
          <w:bCs/>
          <w:color w:val="auto"/>
          <w:sz w:val="24"/>
          <w:lang w:val="en-US" w:eastAsia="zh-CN"/>
        </w:rPr>
        <w:t>7.商务响应偏离表</w:t>
      </w:r>
      <w:r>
        <w:rPr>
          <w:rFonts w:hint="eastAsia" w:ascii="宋体" w:hAnsi="宋体" w:eastAsia="宋体" w:cs="宋体"/>
          <w:b/>
          <w:bCs/>
          <w:color w:val="auto"/>
          <w:sz w:val="24"/>
        </w:rPr>
        <w:t>（格式见附件）</w:t>
      </w:r>
    </w:p>
    <w:p w14:paraId="0EFE5E53">
      <w:pPr>
        <w:tabs>
          <w:tab w:val="left" w:pos="525"/>
          <w:tab w:val="left" w:pos="945"/>
        </w:tabs>
        <w:spacing w:line="440" w:lineRule="exact"/>
        <w:ind w:firstLine="523"/>
        <w:rPr>
          <w:rFonts w:hint="default" w:ascii="宋体" w:hAnsi="宋体" w:cs="宋体"/>
          <w:bCs/>
          <w:color w:val="auto"/>
          <w:sz w:val="24"/>
          <w:lang w:val="en-US" w:eastAsia="zh-CN"/>
        </w:rPr>
      </w:pPr>
      <w:r>
        <w:rPr>
          <w:rFonts w:hint="eastAsia" w:ascii="宋体" w:hAnsi="宋体" w:cs="宋体"/>
          <w:bCs/>
          <w:color w:val="auto"/>
          <w:sz w:val="24"/>
          <w:lang w:val="en-US" w:eastAsia="zh-CN"/>
        </w:rPr>
        <w:t>8.投入本项目的人员汇总表</w:t>
      </w:r>
      <w:r>
        <w:rPr>
          <w:rFonts w:hint="eastAsia" w:ascii="宋体" w:hAnsi="宋体" w:eastAsia="宋体" w:cs="宋体"/>
          <w:b/>
          <w:bCs/>
          <w:color w:val="auto"/>
          <w:sz w:val="24"/>
        </w:rPr>
        <w:t>（格式见附件）</w:t>
      </w:r>
    </w:p>
    <w:p w14:paraId="5F94B92B">
      <w:pPr>
        <w:tabs>
          <w:tab w:val="left" w:pos="525"/>
          <w:tab w:val="left" w:pos="945"/>
        </w:tabs>
        <w:spacing w:line="440" w:lineRule="exact"/>
        <w:ind w:firstLine="523"/>
        <w:rPr>
          <w:rFonts w:hint="eastAsia" w:ascii="宋体" w:hAnsi="宋体" w:cs="宋体"/>
          <w:b/>
          <w:sz w:val="24"/>
        </w:rPr>
      </w:pPr>
      <w:r>
        <w:rPr>
          <w:rFonts w:hint="eastAsia" w:ascii="宋体" w:hAnsi="宋体" w:cs="宋体"/>
          <w:sz w:val="24"/>
          <w:lang w:val="en-US" w:eastAsia="zh-CN"/>
        </w:rPr>
        <w:t>9.</w:t>
      </w:r>
      <w:r>
        <w:rPr>
          <w:rFonts w:hint="eastAsia" w:ascii="宋体" w:hAnsi="宋体" w:cs="宋体"/>
          <w:sz w:val="24"/>
        </w:rPr>
        <w:t>技术标</w:t>
      </w:r>
      <w:r>
        <w:rPr>
          <w:rFonts w:hint="eastAsia" w:ascii="宋体" w:hAnsi="宋体" w:cs="宋体"/>
          <w:b/>
          <w:color w:val="000000"/>
          <w:sz w:val="24"/>
        </w:rPr>
        <w:t>（格式自拟）</w:t>
      </w:r>
    </w:p>
    <w:p w14:paraId="3C4301C5">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10</w:t>
      </w:r>
      <w:r>
        <w:rPr>
          <w:rFonts w:hint="eastAsia" w:ascii="宋体" w:hAnsi="宋体" w:cs="宋体"/>
          <w:bCs/>
          <w:sz w:val="24"/>
        </w:rPr>
        <w:t>.评分标准中对应的其他所需证明材料</w:t>
      </w:r>
      <w:r>
        <w:rPr>
          <w:rFonts w:hint="eastAsia" w:ascii="宋体" w:hAnsi="宋体" w:cs="宋体"/>
          <w:b/>
          <w:sz w:val="24"/>
        </w:rPr>
        <w:t>（如有自行添加）</w:t>
      </w:r>
    </w:p>
    <w:p w14:paraId="2A485A3A">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11</w:t>
      </w:r>
      <w:r>
        <w:rPr>
          <w:rFonts w:hint="eastAsia" w:ascii="宋体" w:hAnsi="宋体" w:cs="宋体"/>
          <w:bCs/>
          <w:sz w:val="24"/>
        </w:rPr>
        <w:t>.要求采购人提供的配合</w:t>
      </w:r>
      <w:r>
        <w:rPr>
          <w:rFonts w:hint="eastAsia" w:ascii="宋体" w:hAnsi="宋体" w:cs="宋体"/>
          <w:b/>
          <w:sz w:val="24"/>
        </w:rPr>
        <w:t>（如有自拟并自行添加）</w:t>
      </w:r>
    </w:p>
    <w:p w14:paraId="6A39FCAF">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12</w:t>
      </w:r>
      <w:r>
        <w:rPr>
          <w:rFonts w:hint="eastAsia" w:ascii="宋体" w:hAnsi="宋体" w:cs="宋体"/>
          <w:bCs/>
          <w:sz w:val="24"/>
        </w:rPr>
        <w:t>.其他</w:t>
      </w:r>
      <w:r>
        <w:rPr>
          <w:rFonts w:hint="eastAsia" w:ascii="宋体" w:hAnsi="宋体" w:cs="宋体"/>
          <w:b/>
          <w:sz w:val="24"/>
        </w:rPr>
        <w:t>（投标供应商认为有必要提供的声明和文件，如有自拟并自行添加）</w:t>
      </w:r>
    </w:p>
    <w:p w14:paraId="78C8AFC7">
      <w:pPr>
        <w:widowControl/>
        <w:spacing w:line="440" w:lineRule="exact"/>
        <w:rPr>
          <w:rFonts w:hint="eastAsia" w:ascii="宋体" w:hAnsi="宋体" w:cs="宋体"/>
          <w:b/>
          <w:sz w:val="24"/>
        </w:rPr>
      </w:pPr>
      <w:r>
        <w:rPr>
          <w:rFonts w:hint="eastAsia" w:ascii="宋体" w:hAnsi="宋体" w:cs="宋体"/>
          <w:b/>
          <w:sz w:val="24"/>
        </w:rPr>
        <w:t>（六）投标文件的制作：</w:t>
      </w:r>
    </w:p>
    <w:p w14:paraId="1E8E74FA">
      <w:pPr>
        <w:spacing w:line="440" w:lineRule="exact"/>
        <w:ind w:firstLine="480"/>
        <w:rPr>
          <w:rFonts w:hint="eastAsia" w:ascii="宋体" w:hAnsi="宋体" w:cs="宋体"/>
          <w:sz w:val="24"/>
        </w:rPr>
      </w:pPr>
      <w:r>
        <w:rPr>
          <w:rFonts w:hint="eastAsia" w:ascii="宋体" w:hAnsi="宋体" w:cs="宋体"/>
          <w:sz w:val="24"/>
        </w:rPr>
        <w:t>1.所有文件、往来函件均应使用简体中文（规格、型号辅助符号除外）。</w:t>
      </w:r>
    </w:p>
    <w:p w14:paraId="64A41A0D">
      <w:pPr>
        <w:spacing w:line="440" w:lineRule="exact"/>
        <w:ind w:firstLine="480"/>
        <w:rPr>
          <w:rFonts w:hint="eastAsia" w:ascii="宋体" w:hAnsi="宋体" w:cs="宋体"/>
          <w:sz w:val="24"/>
        </w:rPr>
      </w:pPr>
      <w:r>
        <w:rPr>
          <w:rFonts w:hint="eastAsia" w:ascii="宋体" w:hAnsi="宋体" w:cs="宋体"/>
          <w:sz w:val="24"/>
        </w:rPr>
        <w:t>2.投标文件由投标供应商按给定格式如实填写（编写），须有法人（盖章）、法定代表人或法定代表人授权代表签字或盖章，方为有效，未尽事宜可自行补充。</w:t>
      </w:r>
    </w:p>
    <w:p w14:paraId="32A1ABFA">
      <w:pPr>
        <w:spacing w:line="440" w:lineRule="exact"/>
        <w:ind w:firstLine="480"/>
        <w:rPr>
          <w:rFonts w:hint="eastAsia" w:ascii="宋体" w:hAnsi="宋体" w:cs="宋体"/>
          <w:sz w:val="24"/>
        </w:rPr>
      </w:pPr>
      <w:r>
        <w:rPr>
          <w:rFonts w:hint="eastAsia" w:ascii="宋体" w:hAnsi="宋体" w:cs="宋体"/>
          <w:sz w:val="24"/>
        </w:rPr>
        <w:t>3.投标供应商报价一律以人民币为投标结算货币，结算单位为“元”。</w:t>
      </w:r>
    </w:p>
    <w:p w14:paraId="00C7465F">
      <w:pPr>
        <w:spacing w:line="440" w:lineRule="exact"/>
        <w:ind w:firstLine="480"/>
        <w:rPr>
          <w:rFonts w:hint="eastAsia" w:ascii="宋体" w:hAnsi="宋体" w:cs="宋体"/>
          <w:sz w:val="24"/>
        </w:rPr>
      </w:pPr>
      <w:r>
        <w:rPr>
          <w:rFonts w:hint="eastAsia" w:ascii="宋体" w:hAnsi="宋体" w:cs="宋体"/>
          <w:sz w:val="24"/>
        </w:rPr>
        <w:t>4.投标文件格式部分，应由投标供应商按给定格式提供，不得更改。</w:t>
      </w:r>
    </w:p>
    <w:p w14:paraId="10450A37">
      <w:pPr>
        <w:spacing w:line="440" w:lineRule="exact"/>
        <w:ind w:firstLine="480"/>
        <w:rPr>
          <w:rFonts w:hint="eastAsia" w:ascii="宋体" w:hAnsi="宋体" w:cs="宋体"/>
          <w:sz w:val="24"/>
        </w:rPr>
      </w:pPr>
      <w:r>
        <w:rPr>
          <w:rFonts w:hint="eastAsia" w:ascii="宋体" w:hAnsi="宋体" w:cs="宋体"/>
          <w:sz w:val="24"/>
        </w:rPr>
        <w:t>5.投标文件应用不褪色的黑色墨水书写或打印。</w:t>
      </w:r>
    </w:p>
    <w:p w14:paraId="0F22BAE3">
      <w:pPr>
        <w:spacing w:line="440" w:lineRule="exact"/>
        <w:ind w:firstLine="480"/>
        <w:rPr>
          <w:rFonts w:hint="eastAsia" w:ascii="宋体" w:hAnsi="宋体" w:eastAsia="宋体" w:cs="宋体"/>
          <w:sz w:val="24"/>
        </w:rPr>
      </w:pPr>
      <w:r>
        <w:rPr>
          <w:rFonts w:hint="eastAsia" w:ascii="宋体" w:hAnsi="宋体" w:eastAsia="宋体" w:cs="宋体"/>
          <w:sz w:val="24"/>
        </w:rPr>
        <w:t>6.投标文件应按“投标文件的组成”的顺序制作。</w:t>
      </w:r>
    </w:p>
    <w:p w14:paraId="33ECA7A7">
      <w:pPr>
        <w:spacing w:line="440" w:lineRule="exact"/>
        <w:ind w:firstLine="480"/>
        <w:rPr>
          <w:rFonts w:hint="eastAsia" w:ascii="宋体" w:hAnsi="宋体" w:cs="宋体"/>
          <w:sz w:val="24"/>
        </w:rPr>
      </w:pPr>
      <w:r>
        <w:rPr>
          <w:rFonts w:hint="eastAsia" w:ascii="宋体" w:hAnsi="宋体" w:cs="宋体"/>
          <w:sz w:val="24"/>
          <w:lang w:val="en-US" w:eastAsia="zh-CN"/>
        </w:rPr>
        <w:t>7</w:t>
      </w:r>
      <w:r>
        <w:rPr>
          <w:rFonts w:hint="eastAsia" w:ascii="宋体" w:hAnsi="宋体" w:cs="宋体"/>
          <w:sz w:val="24"/>
        </w:rPr>
        <w:t>.投标费用自理。</w:t>
      </w:r>
    </w:p>
    <w:p w14:paraId="6E7CDC00">
      <w:pPr>
        <w:spacing w:line="440" w:lineRule="exact"/>
        <w:ind w:firstLine="482"/>
        <w:jc w:val="left"/>
        <w:rPr>
          <w:rFonts w:hint="eastAsia" w:ascii="宋体" w:hAnsi="宋体" w:cs="宋体"/>
          <w:b/>
          <w:bCs/>
          <w:sz w:val="24"/>
        </w:rPr>
      </w:pPr>
      <w:r>
        <w:rPr>
          <w:rFonts w:hint="eastAsia" w:ascii="宋体" w:hAnsi="宋体" w:cs="宋体"/>
          <w:b/>
          <w:bCs/>
          <w:sz w:val="24"/>
          <w:lang w:val="en-US" w:eastAsia="zh-CN"/>
        </w:rPr>
        <w:t>8</w:t>
      </w:r>
      <w:r>
        <w:rPr>
          <w:rFonts w:hint="eastAsia" w:ascii="宋体" w:hAnsi="宋体" w:cs="宋体"/>
          <w:b/>
          <w:bCs/>
          <w:sz w:val="24"/>
        </w:rPr>
        <w:t>.供应商进行网上投标请参照“苏采云”系统供应商操作手册http://cz.wuxi.gov.cn/doc/2023/10/11/4080287.shtml。</w:t>
      </w:r>
    </w:p>
    <w:p w14:paraId="09BF8CA8">
      <w:pPr>
        <w:tabs>
          <w:tab w:val="left" w:pos="945"/>
        </w:tabs>
        <w:spacing w:line="440" w:lineRule="exact"/>
        <w:outlineLvl w:val="0"/>
        <w:rPr>
          <w:rFonts w:hint="eastAsia" w:ascii="宋体" w:hAnsi="宋体" w:cs="宋体"/>
          <w:b/>
          <w:sz w:val="24"/>
        </w:rPr>
      </w:pPr>
      <w:r>
        <w:rPr>
          <w:rFonts w:hint="eastAsia" w:ascii="宋体" w:hAnsi="宋体" w:cs="宋体"/>
          <w:b/>
          <w:sz w:val="24"/>
        </w:rPr>
        <w:t>（七）网上投标：</w:t>
      </w:r>
    </w:p>
    <w:p w14:paraId="1F2D547C">
      <w:pPr>
        <w:tabs>
          <w:tab w:val="left" w:pos="1288"/>
        </w:tabs>
        <w:spacing w:line="440" w:lineRule="exact"/>
        <w:ind w:firstLine="480"/>
        <w:rPr>
          <w:rFonts w:hint="eastAsia" w:ascii="宋体" w:hAnsi="宋体" w:cs="宋体"/>
          <w:sz w:val="24"/>
        </w:rPr>
      </w:pPr>
      <w:r>
        <w:rPr>
          <w:rFonts w:hint="eastAsia" w:ascii="宋体" w:hAnsi="宋体" w:cs="宋体"/>
          <w:sz w:val="24"/>
        </w:rPr>
        <w:t>1.投标供应商应由其法定代表人或法定代表人授权代表在规定的网上投标时间内，凭CA数字证书登录</w:t>
      </w:r>
      <w:r>
        <w:rPr>
          <w:rFonts w:hint="eastAsia" w:ascii="宋体" w:hAnsi="宋体" w:cs="宋体"/>
          <w:sz w:val="24"/>
          <w:lang w:eastAsia="zh-CN"/>
        </w:rPr>
        <w:t>江苏省政府采购管理交易系统</w:t>
      </w:r>
      <w:r>
        <w:rPr>
          <w:rFonts w:hint="eastAsia" w:ascii="宋体" w:hAnsi="宋体" w:cs="宋体"/>
          <w:sz w:val="24"/>
        </w:rPr>
        <w:t>（简称“苏采云”系统）获取招标文件，在投标客户端制作投标文件（电子数据），并在投标截止时间之前上传投标文件。</w:t>
      </w:r>
    </w:p>
    <w:p w14:paraId="043202FC">
      <w:pPr>
        <w:tabs>
          <w:tab w:val="left" w:pos="525"/>
          <w:tab w:val="left" w:pos="1288"/>
        </w:tabs>
        <w:spacing w:line="440" w:lineRule="exact"/>
        <w:ind w:firstLine="480"/>
        <w:rPr>
          <w:rFonts w:hint="eastAsia" w:ascii="宋体" w:hAnsi="宋体" w:cs="宋体"/>
          <w:sz w:val="24"/>
        </w:rPr>
      </w:pPr>
      <w:r>
        <w:rPr>
          <w:rFonts w:hint="eastAsia" w:ascii="宋体" w:hAnsi="宋体" w:cs="宋体"/>
          <w:sz w:val="24"/>
        </w:rPr>
        <w:t>2.投标供应商应对CA数字证书妥善保管，如被他人盗用投标，后果自负。</w:t>
      </w:r>
    </w:p>
    <w:p w14:paraId="087A7964">
      <w:pPr>
        <w:tabs>
          <w:tab w:val="left" w:pos="525"/>
          <w:tab w:val="left" w:pos="1288"/>
        </w:tabs>
        <w:spacing w:line="440" w:lineRule="exact"/>
        <w:ind w:firstLine="480"/>
        <w:rPr>
          <w:rFonts w:hint="eastAsia" w:ascii="宋体" w:hAnsi="宋体" w:cs="宋体"/>
          <w:sz w:val="24"/>
        </w:rPr>
      </w:pPr>
      <w:r>
        <w:rPr>
          <w:rFonts w:hint="eastAsia" w:ascii="宋体" w:hAnsi="宋体" w:cs="宋体"/>
          <w:sz w:val="24"/>
        </w:rPr>
        <w:t>3.投标供应商按招标文件规定的网上解密时间进行解密，如未按时解密后果自负。</w:t>
      </w:r>
    </w:p>
    <w:p w14:paraId="2E24D078">
      <w:pPr>
        <w:tabs>
          <w:tab w:val="left" w:pos="525"/>
          <w:tab w:val="left" w:pos="1288"/>
        </w:tabs>
        <w:spacing w:line="440" w:lineRule="exact"/>
        <w:ind w:firstLine="480"/>
        <w:rPr>
          <w:rFonts w:hint="eastAsia" w:ascii="宋体" w:hAnsi="宋体" w:cs="宋体"/>
          <w:sz w:val="24"/>
        </w:rPr>
      </w:pPr>
      <w:r>
        <w:rPr>
          <w:rFonts w:hint="eastAsia" w:ascii="宋体" w:hAnsi="宋体" w:cs="宋体"/>
          <w:sz w:val="24"/>
        </w:rPr>
        <w:t>4.投标供应商应当对招标文件提出的要求和条件作出实质性响应，并在电子投标系统逐条应答。</w:t>
      </w:r>
    </w:p>
    <w:p w14:paraId="13424C0C">
      <w:pPr>
        <w:tabs>
          <w:tab w:val="left" w:pos="525"/>
          <w:tab w:val="left" w:pos="1288"/>
        </w:tabs>
        <w:spacing w:line="440" w:lineRule="exact"/>
        <w:ind w:firstLine="480"/>
        <w:rPr>
          <w:rFonts w:hint="eastAsia" w:ascii="宋体" w:hAnsi="宋体" w:cs="宋体"/>
          <w:sz w:val="24"/>
        </w:rPr>
      </w:pPr>
      <w:r>
        <w:rPr>
          <w:rFonts w:hint="eastAsia" w:ascii="宋体" w:hAnsi="宋体" w:cs="宋体"/>
          <w:sz w:val="24"/>
        </w:rPr>
        <w:t>5.投标供应商应对要求提供的资格证明文件（如资质证书、资格证明）、技术资料（如白皮书、彩页、手册、检测报告等）扫描上传至投标系统。</w:t>
      </w:r>
    </w:p>
    <w:p w14:paraId="5A330954">
      <w:pPr>
        <w:tabs>
          <w:tab w:val="left" w:pos="525"/>
          <w:tab w:val="left" w:pos="1288"/>
        </w:tabs>
        <w:spacing w:line="440" w:lineRule="exact"/>
        <w:ind w:firstLine="482"/>
        <w:jc w:val="left"/>
        <w:rPr>
          <w:rFonts w:hint="eastAsia" w:ascii="宋体" w:hAnsi="宋体" w:cs="宋体"/>
          <w:sz w:val="24"/>
        </w:rPr>
      </w:pPr>
      <w:r>
        <w:rPr>
          <w:rFonts w:hint="eastAsia" w:ascii="宋体" w:hAnsi="宋体" w:cs="宋体"/>
          <w:b/>
          <w:bCs/>
          <w:sz w:val="24"/>
        </w:rPr>
        <w:t>6.供应商进行网上投标请参照“苏采云”系统供应商操作手册http://cz.wuxi.gov.cn/doc/2023/10/11/4080287.shtml。</w:t>
      </w:r>
    </w:p>
    <w:p w14:paraId="2EFE7323">
      <w:pPr>
        <w:spacing w:line="440" w:lineRule="exact"/>
        <w:rPr>
          <w:rFonts w:hint="eastAsia" w:ascii="宋体" w:hAnsi="宋体" w:cs="宋体"/>
          <w:b/>
          <w:sz w:val="24"/>
        </w:rPr>
      </w:pPr>
      <w:r>
        <w:rPr>
          <w:rFonts w:hint="eastAsia" w:ascii="宋体" w:hAnsi="宋体" w:cs="宋体"/>
          <w:b/>
          <w:sz w:val="24"/>
        </w:rPr>
        <w:t>（八）无效投标文件的确认：</w:t>
      </w:r>
    </w:p>
    <w:p w14:paraId="757085CC">
      <w:pPr>
        <w:tabs>
          <w:tab w:val="left" w:pos="945"/>
          <w:tab w:val="left" w:pos="1288"/>
        </w:tabs>
        <w:spacing w:line="440" w:lineRule="exact"/>
        <w:ind w:firstLine="480"/>
        <w:rPr>
          <w:rFonts w:hint="eastAsia" w:ascii="宋体" w:hAnsi="宋体" w:cs="宋体"/>
          <w:bCs/>
          <w:sz w:val="24"/>
        </w:rPr>
      </w:pPr>
      <w:r>
        <w:rPr>
          <w:rFonts w:hint="eastAsia" w:ascii="宋体" w:hAnsi="宋体" w:cs="宋体"/>
          <w:sz w:val="24"/>
        </w:rPr>
        <w:t>投标</w:t>
      </w:r>
      <w:r>
        <w:rPr>
          <w:rFonts w:hint="eastAsia" w:ascii="宋体" w:hAnsi="宋体" w:cs="宋体"/>
          <w:bCs/>
          <w:sz w:val="24"/>
        </w:rPr>
        <w:t>供应商有下列情况之一者，</w:t>
      </w:r>
      <w:r>
        <w:rPr>
          <w:rFonts w:hint="eastAsia" w:ascii="宋体" w:hAnsi="宋体" w:cs="宋体"/>
          <w:sz w:val="24"/>
        </w:rPr>
        <w:t>投标</w:t>
      </w:r>
      <w:r>
        <w:rPr>
          <w:rFonts w:hint="eastAsia" w:ascii="宋体" w:hAnsi="宋体" w:cs="宋体"/>
          <w:bCs/>
          <w:sz w:val="24"/>
        </w:rPr>
        <w:t>文件无效：</w:t>
      </w:r>
    </w:p>
    <w:p w14:paraId="70158ED5">
      <w:pPr>
        <w:numPr>
          <w:ilvl w:val="0"/>
          <w:numId w:val="8"/>
        </w:numPr>
        <w:spacing w:line="440" w:lineRule="exact"/>
        <w:rPr>
          <w:rFonts w:ascii="宋体" w:hAnsi="宋体" w:cs="宋体"/>
          <w:b/>
          <w:bCs/>
          <w:sz w:val="24"/>
        </w:rPr>
      </w:pPr>
      <w:r>
        <w:rPr>
          <w:rFonts w:hint="eastAsia" w:ascii="宋体" w:hAnsi="宋体" w:cs="宋体"/>
          <w:b/>
          <w:bCs/>
          <w:sz w:val="24"/>
        </w:rPr>
        <w:t>未按规定在江苏省政府采购管理交易系统（苏采云）首页入口进行供应商注册</w:t>
      </w:r>
      <w:r>
        <w:rPr>
          <w:rFonts w:hint="eastAsia" w:ascii="宋体" w:hAnsi="宋体" w:cs="宋体"/>
          <w:b/>
          <w:bCs/>
          <w:sz w:val="24"/>
          <w:lang w:val="en-US" w:eastAsia="zh-CN"/>
        </w:rPr>
        <w:t>的</w:t>
      </w:r>
      <w:r>
        <w:rPr>
          <w:rFonts w:hint="eastAsia" w:ascii="宋体" w:hAnsi="宋体" w:cs="宋体"/>
          <w:b/>
          <w:bCs/>
          <w:sz w:val="24"/>
        </w:rPr>
        <w:t>；</w:t>
      </w:r>
    </w:p>
    <w:p w14:paraId="6C377A38">
      <w:pPr>
        <w:numPr>
          <w:ilvl w:val="0"/>
          <w:numId w:val="8"/>
        </w:numPr>
        <w:spacing w:line="440" w:lineRule="exact"/>
        <w:ind w:left="0" w:firstLine="480"/>
        <w:rPr>
          <w:rFonts w:ascii="宋体" w:hAnsi="宋体" w:cs="宋体"/>
          <w:sz w:val="24"/>
        </w:rPr>
      </w:pPr>
      <w:r>
        <w:rPr>
          <w:rFonts w:hint="eastAsia" w:ascii="宋体" w:hAnsi="宋体" w:cs="宋体"/>
          <w:sz w:val="24"/>
        </w:rPr>
        <w:t>电子投标文件未按规定期限</w:t>
      </w:r>
      <w:r>
        <w:rPr>
          <w:rFonts w:hint="eastAsia" w:ascii="宋体" w:hAnsi="宋体" w:cs="宋体"/>
          <w:sz w:val="24"/>
          <w:lang w:eastAsia="zh-CN"/>
        </w:rPr>
        <w:t>上传</w:t>
      </w:r>
      <w:r>
        <w:rPr>
          <w:rFonts w:hint="eastAsia" w:ascii="宋体" w:hAnsi="宋体" w:cs="宋体"/>
          <w:sz w:val="24"/>
        </w:rPr>
        <w:t>的，纸质投标文件（如有）未按规定的期限、地点送达的；</w:t>
      </w:r>
    </w:p>
    <w:p w14:paraId="3F3D4C58">
      <w:pPr>
        <w:numPr>
          <w:ilvl w:val="0"/>
          <w:numId w:val="8"/>
        </w:numPr>
        <w:spacing w:line="440" w:lineRule="exact"/>
        <w:rPr>
          <w:rFonts w:ascii="宋体" w:hAnsi="宋体" w:cs="宋体"/>
          <w:sz w:val="24"/>
        </w:rPr>
      </w:pPr>
      <w:r>
        <w:rPr>
          <w:rFonts w:hint="eastAsia" w:ascii="宋体" w:hAnsi="宋体" w:cs="宋体"/>
          <w:sz w:val="24"/>
        </w:rPr>
        <w:t>电子投标文件未按招标文件要求签章的；</w:t>
      </w:r>
    </w:p>
    <w:p w14:paraId="40EA4273">
      <w:pPr>
        <w:numPr>
          <w:ilvl w:val="0"/>
          <w:numId w:val="8"/>
        </w:numPr>
        <w:spacing w:line="440" w:lineRule="exact"/>
        <w:rPr>
          <w:rFonts w:ascii="宋体" w:hAnsi="宋体" w:cs="宋体"/>
          <w:sz w:val="24"/>
        </w:rPr>
      </w:pPr>
      <w:r>
        <w:rPr>
          <w:rFonts w:hint="eastAsia" w:ascii="宋体" w:hAnsi="宋体" w:cs="宋体"/>
          <w:sz w:val="24"/>
        </w:rPr>
        <w:t>投标供应商未按招标文件要求解密投标文件的；</w:t>
      </w:r>
    </w:p>
    <w:p w14:paraId="647961FD">
      <w:pPr>
        <w:numPr>
          <w:ilvl w:val="0"/>
          <w:numId w:val="8"/>
        </w:numPr>
        <w:spacing w:line="440" w:lineRule="exact"/>
        <w:rPr>
          <w:rFonts w:ascii="宋体" w:hAnsi="宋体" w:cs="宋体"/>
          <w:sz w:val="24"/>
        </w:rPr>
      </w:pPr>
      <w:r>
        <w:rPr>
          <w:rFonts w:hint="eastAsia" w:ascii="宋体" w:hAnsi="宋体" w:cs="宋体"/>
          <w:sz w:val="24"/>
        </w:rPr>
        <w:t>投标供应商的法定代表人授权代表无法定代表人授权委托书的；</w:t>
      </w:r>
    </w:p>
    <w:p w14:paraId="71C19C43">
      <w:pPr>
        <w:numPr>
          <w:ilvl w:val="0"/>
          <w:numId w:val="8"/>
        </w:numPr>
        <w:spacing w:line="440" w:lineRule="exact"/>
        <w:rPr>
          <w:rFonts w:ascii="宋体" w:hAnsi="宋体" w:cs="宋体"/>
          <w:sz w:val="24"/>
        </w:rPr>
      </w:pPr>
      <w:r>
        <w:rPr>
          <w:rFonts w:hint="eastAsia" w:ascii="宋体" w:hAnsi="宋体" w:cs="宋体"/>
          <w:sz w:val="24"/>
        </w:rPr>
        <w:t>不具备招标文件中规定的资格要求及未按招标文件规定的要求提供资格证明文件的；</w:t>
      </w:r>
    </w:p>
    <w:p w14:paraId="53AED04B">
      <w:pPr>
        <w:numPr>
          <w:ilvl w:val="0"/>
          <w:numId w:val="8"/>
        </w:numPr>
        <w:spacing w:line="440" w:lineRule="exact"/>
        <w:rPr>
          <w:rFonts w:ascii="宋体" w:hAnsi="宋体" w:cs="宋体"/>
          <w:sz w:val="24"/>
        </w:rPr>
      </w:pPr>
      <w:r>
        <w:rPr>
          <w:rFonts w:hint="eastAsia" w:ascii="宋体" w:hAnsi="宋体" w:cs="宋体"/>
          <w:sz w:val="24"/>
        </w:rPr>
        <w:t>投标文件含有采购人不能接受的附加条件的；</w:t>
      </w:r>
    </w:p>
    <w:p w14:paraId="0633CEE7">
      <w:pPr>
        <w:numPr>
          <w:ilvl w:val="0"/>
          <w:numId w:val="8"/>
        </w:numPr>
        <w:spacing w:line="440" w:lineRule="exact"/>
        <w:ind w:left="0" w:firstLine="480"/>
        <w:rPr>
          <w:rFonts w:ascii="宋体" w:hAnsi="宋体" w:cs="宋体"/>
          <w:sz w:val="24"/>
        </w:rPr>
      </w:pPr>
      <w:r>
        <w:rPr>
          <w:rFonts w:hint="eastAsia" w:ascii="宋体" w:hAnsi="宋体" w:cs="宋体"/>
          <w:sz w:val="24"/>
        </w:rPr>
        <w:t>投标文件未按招标文件规定的内容和要求填写的；没有在投标系统指定位置上传对应文件、材料的；</w:t>
      </w:r>
    </w:p>
    <w:p w14:paraId="21EA7452">
      <w:pPr>
        <w:numPr>
          <w:ilvl w:val="0"/>
          <w:numId w:val="8"/>
        </w:numPr>
        <w:spacing w:line="440" w:lineRule="exact"/>
        <w:rPr>
          <w:rFonts w:ascii="宋体" w:hAnsi="宋体" w:cs="宋体"/>
          <w:sz w:val="24"/>
        </w:rPr>
      </w:pPr>
      <w:r>
        <w:rPr>
          <w:rFonts w:hint="eastAsia" w:ascii="宋体" w:hAnsi="宋体" w:cs="宋体"/>
          <w:sz w:val="24"/>
        </w:rPr>
        <w:t>电子投标文件图片、字迹模糊不清、无法辨认的；</w:t>
      </w:r>
    </w:p>
    <w:p w14:paraId="62952C64">
      <w:pPr>
        <w:numPr>
          <w:ilvl w:val="0"/>
          <w:numId w:val="8"/>
        </w:numPr>
        <w:spacing w:line="440" w:lineRule="exact"/>
        <w:rPr>
          <w:rFonts w:ascii="宋体" w:hAnsi="宋体" w:cs="宋体"/>
          <w:sz w:val="24"/>
        </w:rPr>
      </w:pPr>
      <w:r>
        <w:rPr>
          <w:rFonts w:hint="eastAsia" w:ascii="宋体" w:hAnsi="宋体" w:cs="宋体"/>
          <w:sz w:val="24"/>
        </w:rPr>
        <w:t>投标文件中有招标文件未允许提供的选择性内容的；</w:t>
      </w:r>
    </w:p>
    <w:p w14:paraId="1C241534">
      <w:pPr>
        <w:numPr>
          <w:ilvl w:val="0"/>
          <w:numId w:val="8"/>
        </w:numPr>
        <w:spacing w:line="440" w:lineRule="exact"/>
        <w:rPr>
          <w:rFonts w:ascii="宋体" w:hAnsi="宋体" w:cs="宋体"/>
          <w:sz w:val="24"/>
        </w:rPr>
      </w:pPr>
      <w:r>
        <w:rPr>
          <w:rFonts w:hint="eastAsia" w:ascii="宋体" w:hAnsi="宋体" w:cs="宋体"/>
          <w:sz w:val="24"/>
        </w:rPr>
        <w:t>恶意串通其他投标供应商，故意哄抬价格或压价的；</w:t>
      </w:r>
    </w:p>
    <w:p w14:paraId="3B65E36D">
      <w:pPr>
        <w:numPr>
          <w:ilvl w:val="0"/>
          <w:numId w:val="8"/>
        </w:numPr>
        <w:spacing w:line="440" w:lineRule="exact"/>
        <w:rPr>
          <w:rFonts w:ascii="宋体" w:hAnsi="宋体" w:cs="宋体"/>
          <w:sz w:val="24"/>
        </w:rPr>
      </w:pPr>
      <w:r>
        <w:rPr>
          <w:rFonts w:hint="eastAsia" w:ascii="宋体" w:hAnsi="宋体" w:cs="宋体"/>
          <w:sz w:val="24"/>
        </w:rPr>
        <w:t>提供虚假材料的（包括工商营业执照、财务报表、资格证明文件等）；</w:t>
      </w:r>
    </w:p>
    <w:p w14:paraId="6D9AEA8D">
      <w:pPr>
        <w:numPr>
          <w:ilvl w:val="0"/>
          <w:numId w:val="8"/>
        </w:numPr>
        <w:spacing w:line="440" w:lineRule="exact"/>
        <w:rPr>
          <w:rFonts w:ascii="宋体" w:hAnsi="宋体" w:cs="宋体"/>
          <w:sz w:val="24"/>
        </w:rPr>
      </w:pPr>
      <w:r>
        <w:rPr>
          <w:rFonts w:hint="eastAsia" w:ascii="宋体" w:hAnsi="宋体" w:cs="宋体"/>
          <w:sz w:val="24"/>
        </w:rPr>
        <w:t>不同投标供应商投标文件中的项目相关人员出现同一人的；</w:t>
      </w:r>
    </w:p>
    <w:p w14:paraId="7C7C39DD">
      <w:pPr>
        <w:numPr>
          <w:ilvl w:val="0"/>
          <w:numId w:val="8"/>
        </w:numPr>
        <w:spacing w:line="440" w:lineRule="exact"/>
        <w:rPr>
          <w:rFonts w:ascii="宋体" w:hAnsi="宋体" w:cs="宋体"/>
          <w:sz w:val="24"/>
        </w:rPr>
      </w:pPr>
      <w:r>
        <w:rPr>
          <w:rFonts w:hint="eastAsia" w:ascii="宋体" w:hAnsi="宋体" w:cs="宋体"/>
          <w:sz w:val="24"/>
        </w:rPr>
        <w:t>不同投标供应商聘请同一人为其投标提供技术或经济咨询服务的；</w:t>
      </w:r>
    </w:p>
    <w:p w14:paraId="579E5897">
      <w:pPr>
        <w:numPr>
          <w:ilvl w:val="0"/>
          <w:numId w:val="8"/>
        </w:numPr>
        <w:spacing w:line="440" w:lineRule="exact"/>
        <w:rPr>
          <w:rFonts w:ascii="宋体" w:hAnsi="宋体" w:cs="宋体"/>
          <w:sz w:val="24"/>
        </w:rPr>
      </w:pPr>
      <w:r>
        <w:rPr>
          <w:rFonts w:hint="eastAsia" w:ascii="宋体" w:hAnsi="宋体" w:cs="宋体"/>
          <w:sz w:val="24"/>
        </w:rPr>
        <w:t>不同投标供应商的单位负责人为同一人或者存在直接控股、管理关系的；</w:t>
      </w:r>
    </w:p>
    <w:p w14:paraId="56A7DB96">
      <w:pPr>
        <w:numPr>
          <w:ilvl w:val="0"/>
          <w:numId w:val="8"/>
        </w:numPr>
        <w:spacing w:line="440" w:lineRule="exact"/>
        <w:rPr>
          <w:rFonts w:ascii="宋体" w:hAnsi="宋体" w:cs="宋体"/>
          <w:sz w:val="24"/>
        </w:rPr>
      </w:pPr>
      <w:r>
        <w:rPr>
          <w:rFonts w:hint="eastAsia" w:ascii="宋体" w:hAnsi="宋体" w:cs="宋体"/>
          <w:sz w:val="24"/>
        </w:rPr>
        <w:t>不同投标供应商的投标文件异常一致或者投标报价呈规律性差异</w:t>
      </w:r>
      <w:r>
        <w:rPr>
          <w:rFonts w:hint="eastAsia" w:ascii="宋体" w:hAnsi="宋体" w:cs="宋体"/>
          <w:sz w:val="24"/>
          <w:lang w:eastAsia="zh-CN"/>
        </w:rPr>
        <w:t>的；</w:t>
      </w:r>
    </w:p>
    <w:p w14:paraId="201504C2">
      <w:pPr>
        <w:numPr>
          <w:ilvl w:val="0"/>
          <w:numId w:val="8"/>
        </w:numPr>
        <w:tabs>
          <w:tab w:val="left" w:pos="0"/>
        </w:tabs>
        <w:spacing w:line="440" w:lineRule="exact"/>
        <w:ind w:left="0" w:firstLine="480"/>
        <w:rPr>
          <w:rFonts w:ascii="宋体" w:hAnsi="宋体" w:cs="宋体"/>
          <w:sz w:val="24"/>
        </w:rPr>
      </w:pPr>
      <w:r>
        <w:rPr>
          <w:rFonts w:hint="eastAsia" w:ascii="宋体" w:hAnsi="宋体" w:cs="宋体"/>
          <w:sz w:val="24"/>
        </w:rPr>
        <w:t>改变招标文件规定的暂定价格或不可竞争费用的；</w:t>
      </w:r>
    </w:p>
    <w:p w14:paraId="5C8DB09A">
      <w:pPr>
        <w:numPr>
          <w:ilvl w:val="0"/>
          <w:numId w:val="8"/>
        </w:numPr>
        <w:spacing w:line="440" w:lineRule="exact"/>
        <w:rPr>
          <w:rFonts w:ascii="宋体" w:hAnsi="宋体" w:cs="宋体"/>
          <w:sz w:val="24"/>
        </w:rPr>
      </w:pPr>
      <w:r>
        <w:rPr>
          <w:rFonts w:hint="eastAsia" w:ascii="宋体" w:hAnsi="宋体" w:cs="宋体"/>
          <w:sz w:val="24"/>
        </w:rPr>
        <w:t>改变招标文件提供的工程量清单中的名称、计量单位、采购数量、项目特征</w:t>
      </w:r>
      <w:r>
        <w:rPr>
          <w:rFonts w:hint="eastAsia" w:ascii="宋体" w:hAnsi="宋体" w:cs="宋体"/>
          <w:sz w:val="24"/>
          <w:lang w:eastAsia="zh-CN"/>
        </w:rPr>
        <w:t>的；</w:t>
      </w:r>
    </w:p>
    <w:p w14:paraId="54A50A98">
      <w:pPr>
        <w:numPr>
          <w:ilvl w:val="0"/>
          <w:numId w:val="8"/>
        </w:numPr>
        <w:spacing w:line="440" w:lineRule="exact"/>
        <w:ind w:left="0" w:firstLine="480"/>
        <w:rPr>
          <w:rFonts w:ascii="宋体" w:hAnsi="宋体" w:cs="宋体"/>
          <w:sz w:val="24"/>
        </w:rPr>
      </w:pPr>
      <w:bookmarkStart w:id="10" w:name="_Hlk99223021"/>
      <w:r>
        <w:rPr>
          <w:rFonts w:hint="eastAsia" w:ascii="宋体" w:hAnsi="宋体" w:cs="宋体"/>
          <w:sz w:val="24"/>
        </w:rPr>
        <w:t>投标文件中同一方案有选择性报价且未声明以哪一个为准，或开标一览表中的报价</w:t>
      </w:r>
      <w:bookmarkEnd w:id="10"/>
      <w:r>
        <w:rPr>
          <w:rFonts w:hint="eastAsia" w:ascii="宋体" w:hAnsi="宋体" w:cs="宋体"/>
          <w:sz w:val="24"/>
        </w:rPr>
        <w:t>与系统报价确认环节的投标报价不一致的；</w:t>
      </w:r>
    </w:p>
    <w:p w14:paraId="65A76155">
      <w:pPr>
        <w:numPr>
          <w:ilvl w:val="0"/>
          <w:numId w:val="8"/>
        </w:numPr>
        <w:spacing w:line="440" w:lineRule="exact"/>
        <w:ind w:left="0" w:firstLine="480"/>
        <w:rPr>
          <w:rFonts w:ascii="宋体" w:hAnsi="宋体" w:cs="宋体"/>
          <w:sz w:val="24"/>
        </w:rPr>
      </w:pPr>
      <w:r>
        <w:rPr>
          <w:rFonts w:hint="eastAsia" w:ascii="宋体" w:hAnsi="宋体" w:cs="宋体"/>
          <w:bCs/>
          <w:color w:val="000000"/>
          <w:sz w:val="24"/>
        </w:rPr>
        <w:t>项目（标项、标段、分包）投标总价超过本项目（标项、标段、分包）预算或最高限价的</w:t>
      </w:r>
      <w:r>
        <w:rPr>
          <w:rFonts w:hint="eastAsia" w:ascii="宋体" w:hAnsi="宋体" w:cs="宋体"/>
          <w:sz w:val="24"/>
        </w:rPr>
        <w:t>；</w:t>
      </w:r>
    </w:p>
    <w:p w14:paraId="1BF7DF30">
      <w:pPr>
        <w:numPr>
          <w:ilvl w:val="0"/>
          <w:numId w:val="8"/>
        </w:numPr>
        <w:spacing w:line="440" w:lineRule="exact"/>
        <w:rPr>
          <w:rFonts w:ascii="宋体" w:hAnsi="宋体" w:cs="宋体"/>
          <w:sz w:val="24"/>
        </w:rPr>
      </w:pPr>
      <w:r>
        <w:rPr>
          <w:rFonts w:hint="eastAsia" w:ascii="宋体" w:hAnsi="宋体" w:cs="宋体"/>
          <w:sz w:val="24"/>
        </w:rPr>
        <w:t>未通过初步资格性审查、投标文件资格性检查、投标文件符合性检查的；</w:t>
      </w:r>
    </w:p>
    <w:p w14:paraId="3EE5F8A9">
      <w:pPr>
        <w:numPr>
          <w:ilvl w:val="0"/>
          <w:numId w:val="8"/>
        </w:numPr>
        <w:spacing w:line="440" w:lineRule="exact"/>
        <w:ind w:left="0" w:firstLine="480"/>
        <w:rPr>
          <w:rFonts w:ascii="宋体" w:hAnsi="宋体" w:cs="宋体"/>
          <w:sz w:val="24"/>
        </w:rPr>
      </w:pPr>
      <w:r>
        <w:rPr>
          <w:rFonts w:hint="eastAsia" w:ascii="宋体" w:hAnsi="宋体" w:cs="宋体"/>
          <w:sz w:val="24"/>
        </w:rPr>
        <w:t>列入失信被执行人、重大税收违法案件当事人名单、政府采购严重违法失信行为记录名单及其他不符合《中华人民共和国政府采购法》第二十二条规定条件的；</w:t>
      </w:r>
    </w:p>
    <w:p w14:paraId="0F61DD67">
      <w:pPr>
        <w:numPr>
          <w:ilvl w:val="0"/>
          <w:numId w:val="8"/>
        </w:numPr>
        <w:spacing w:line="440" w:lineRule="exact"/>
        <w:ind w:left="0" w:firstLine="480"/>
        <w:rPr>
          <w:rFonts w:ascii="宋体" w:hAnsi="宋体" w:cs="宋体"/>
          <w:sz w:val="24"/>
        </w:rPr>
      </w:pPr>
      <w:r>
        <w:rPr>
          <w:rFonts w:hint="eastAsia" w:ascii="宋体" w:hAnsi="宋体" w:cs="宋体"/>
          <w:sz w:val="24"/>
        </w:rPr>
        <w:t>投标供应商的投标报价畸高或畸低，但投标总报价与各分项报价不能相互对应，在询标时没有合理的解释或者不能提供计算依据和报价依据的；</w:t>
      </w:r>
    </w:p>
    <w:p w14:paraId="7CCAEB98">
      <w:pPr>
        <w:numPr>
          <w:ilvl w:val="0"/>
          <w:numId w:val="8"/>
        </w:numPr>
        <w:spacing w:line="440" w:lineRule="exact"/>
        <w:ind w:left="0" w:firstLine="480"/>
        <w:rPr>
          <w:rFonts w:ascii="宋体" w:hAnsi="宋体" w:cs="宋体"/>
          <w:sz w:val="24"/>
        </w:rPr>
      </w:pPr>
      <w:r>
        <w:rPr>
          <w:rFonts w:hint="eastAsia" w:ascii="宋体" w:hAnsi="宋体" w:cs="宋体"/>
          <w:sz w:val="24"/>
        </w:rPr>
        <w:t>不同投标供应商的投标文件的目录序号、排版格式、文字风格等存在明显的相似性或一致性，特征显示由同一单位或者同一个人编制的；</w:t>
      </w:r>
    </w:p>
    <w:p w14:paraId="7B9F822F">
      <w:pPr>
        <w:numPr>
          <w:ilvl w:val="0"/>
          <w:numId w:val="8"/>
        </w:numPr>
        <w:spacing w:line="440" w:lineRule="exact"/>
        <w:ind w:left="0" w:firstLine="480"/>
        <w:rPr>
          <w:rFonts w:ascii="宋体" w:hAnsi="宋体" w:cs="宋体"/>
          <w:sz w:val="24"/>
        </w:rPr>
      </w:pPr>
      <w:r>
        <w:rPr>
          <w:rFonts w:hint="eastAsia" w:ascii="宋体" w:hAnsi="宋体" w:cs="宋体"/>
          <w:sz w:val="24"/>
        </w:rPr>
        <w:t>不同投标供应商投标文件内容存在非正常一致、项目组成员或者联系人员出现同一人、投标文件中错误（或异常）一致或雷同、电子文档信息一致或雷同的；</w:t>
      </w:r>
    </w:p>
    <w:p w14:paraId="5B42A721">
      <w:pPr>
        <w:numPr>
          <w:ilvl w:val="0"/>
          <w:numId w:val="8"/>
        </w:numPr>
        <w:spacing w:line="440" w:lineRule="exact"/>
        <w:ind w:left="0" w:firstLine="480"/>
        <w:rPr>
          <w:rFonts w:ascii="宋体" w:hAnsi="宋体" w:cs="宋体"/>
          <w:sz w:val="24"/>
        </w:rPr>
      </w:pPr>
      <w:r>
        <w:rPr>
          <w:rFonts w:hint="eastAsia" w:ascii="宋体" w:hAnsi="宋体" w:cs="宋体"/>
          <w:sz w:val="24"/>
        </w:rPr>
        <w:t>不同投标供应商的委托代理人、项目负责人以及其他相关人员有在同一个单位缴纳社会保险的；</w:t>
      </w:r>
    </w:p>
    <w:p w14:paraId="318F54EF">
      <w:pPr>
        <w:numPr>
          <w:ilvl w:val="0"/>
          <w:numId w:val="8"/>
        </w:numPr>
        <w:spacing w:line="440" w:lineRule="exact"/>
        <w:rPr>
          <w:rFonts w:ascii="宋体" w:hAnsi="宋体" w:cs="宋体"/>
          <w:sz w:val="24"/>
        </w:rPr>
      </w:pPr>
      <w:r>
        <w:rPr>
          <w:rFonts w:hint="eastAsia" w:ascii="宋体" w:hAnsi="宋体" w:cs="宋体"/>
          <w:sz w:val="24"/>
        </w:rPr>
        <w:t>同一投标文件中单位名称落款与公章不是同一单位的；</w:t>
      </w:r>
    </w:p>
    <w:p w14:paraId="6A18DE7E">
      <w:pPr>
        <w:numPr>
          <w:ilvl w:val="0"/>
          <w:numId w:val="8"/>
        </w:numPr>
        <w:spacing w:line="440" w:lineRule="exact"/>
        <w:rPr>
          <w:rFonts w:ascii="宋体" w:hAnsi="宋体" w:cs="宋体"/>
          <w:sz w:val="24"/>
        </w:rPr>
      </w:pPr>
      <w:r>
        <w:rPr>
          <w:rFonts w:hint="eastAsia" w:ascii="宋体" w:hAnsi="宋体" w:cs="宋体"/>
          <w:sz w:val="24"/>
        </w:rPr>
        <w:t>不同投标供应商委托同一单位或者个人办理投标事宜的；</w:t>
      </w:r>
    </w:p>
    <w:p w14:paraId="47B20F61">
      <w:pPr>
        <w:numPr>
          <w:ilvl w:val="0"/>
          <w:numId w:val="8"/>
        </w:numPr>
        <w:spacing w:line="440" w:lineRule="exact"/>
        <w:ind w:left="0" w:firstLine="480"/>
        <w:rPr>
          <w:rFonts w:ascii="宋体" w:hAnsi="宋体" w:cs="宋体"/>
          <w:sz w:val="24"/>
        </w:rPr>
      </w:pPr>
      <w:r>
        <w:rPr>
          <w:rFonts w:hint="eastAsia" w:ascii="宋体" w:hAnsi="宋体" w:cs="宋体"/>
          <w:sz w:val="24"/>
        </w:rPr>
        <w:t>不同投标供应商的投标文件由同一台电脑编制或者同一把数字证书加密锁加密或者同一台附属设备打印的；</w:t>
      </w:r>
    </w:p>
    <w:p w14:paraId="21BE609F">
      <w:pPr>
        <w:numPr>
          <w:ilvl w:val="0"/>
          <w:numId w:val="8"/>
        </w:numPr>
        <w:spacing w:line="440" w:lineRule="exact"/>
        <w:ind w:left="0" w:firstLine="480"/>
        <w:rPr>
          <w:rFonts w:ascii="宋体" w:hAnsi="宋体" w:cs="宋体"/>
          <w:sz w:val="24"/>
        </w:rPr>
      </w:pPr>
      <w:r>
        <w:rPr>
          <w:rFonts w:hint="eastAsia" w:ascii="宋体" w:hAnsi="宋体" w:cs="宋体"/>
          <w:sz w:val="24"/>
        </w:rPr>
        <w:t>各投标供应商的投标文件上传使用的MAC地址和IP地址一致的，不同投标文件留有相同</w:t>
      </w:r>
      <w:r>
        <w:rPr>
          <w:rFonts w:hint="eastAsia" w:ascii="宋体" w:hAnsi="宋体" w:cs="宋体"/>
          <w:sz w:val="24"/>
          <w:lang w:eastAsia="zh-CN"/>
        </w:rPr>
        <w:t>标记</w:t>
      </w:r>
      <w:r>
        <w:rPr>
          <w:rFonts w:hint="eastAsia" w:ascii="宋体" w:hAnsi="宋体" w:cs="宋体"/>
          <w:sz w:val="24"/>
        </w:rPr>
        <w:t>、存在两处以上一致性错误或雷同等情况，视为投标供应商相互围标、串标，其投标无效；</w:t>
      </w:r>
    </w:p>
    <w:p w14:paraId="367D8FC5">
      <w:pPr>
        <w:numPr>
          <w:ilvl w:val="0"/>
          <w:numId w:val="8"/>
        </w:numPr>
        <w:spacing w:line="440" w:lineRule="exact"/>
        <w:ind w:left="0" w:firstLine="480"/>
        <w:rPr>
          <w:rFonts w:ascii="宋体" w:hAnsi="宋体" w:cs="宋体"/>
          <w:sz w:val="24"/>
        </w:rPr>
      </w:pPr>
      <w:r>
        <w:rPr>
          <w:rFonts w:hint="eastAsia" w:ascii="宋体" w:hAnsi="宋体" w:cs="宋体"/>
          <w:sz w:val="24"/>
        </w:rPr>
        <w:t>单位负责人为同一人或者存在直接控股、管理关系的不同供应商；</w:t>
      </w:r>
    </w:p>
    <w:p w14:paraId="51F89B86">
      <w:pPr>
        <w:numPr>
          <w:ilvl w:val="0"/>
          <w:numId w:val="8"/>
        </w:numPr>
        <w:spacing w:line="440" w:lineRule="exact"/>
        <w:ind w:left="0" w:firstLine="480"/>
        <w:rPr>
          <w:rFonts w:ascii="宋体" w:hAnsi="宋体" w:cs="宋体"/>
          <w:sz w:val="24"/>
        </w:rPr>
      </w:pPr>
      <w:r>
        <w:rPr>
          <w:rFonts w:hint="eastAsia" w:ascii="宋体" w:hAnsi="宋体" w:cs="宋体"/>
          <w:sz w:val="24"/>
        </w:rPr>
        <w:t>电子投标文件与招标文件要求</w:t>
      </w:r>
      <w:r>
        <w:rPr>
          <w:rFonts w:hint="eastAsia" w:ascii="宋体" w:hAnsi="宋体" w:cs="宋体"/>
          <w:sz w:val="24"/>
          <w:lang w:eastAsia="zh-CN"/>
        </w:rPr>
        <w:t>的格式</w:t>
      </w:r>
      <w:r>
        <w:rPr>
          <w:rFonts w:hint="eastAsia" w:ascii="宋体" w:hAnsi="宋体" w:cs="宋体"/>
          <w:sz w:val="24"/>
        </w:rPr>
        <w:t>不一致而无法导入计算机评标系统；</w:t>
      </w:r>
    </w:p>
    <w:p w14:paraId="17CFF97F">
      <w:pPr>
        <w:numPr>
          <w:ilvl w:val="0"/>
          <w:numId w:val="8"/>
        </w:numPr>
        <w:spacing w:line="440" w:lineRule="exact"/>
        <w:ind w:left="0" w:firstLine="480"/>
        <w:rPr>
          <w:rFonts w:ascii="宋体" w:hAnsi="宋体"/>
          <w:sz w:val="24"/>
        </w:rPr>
      </w:pPr>
      <w:r>
        <w:rPr>
          <w:rFonts w:hint="eastAsia" w:ascii="宋体" w:hAnsi="宋体" w:cs="宋体"/>
          <w:sz w:val="24"/>
        </w:rPr>
        <w:t>启用投标文件电子文本的项目，投标供应商因自身原因造成投标文件电子文本无法导入应急开评标系统的，视为放弃投标；</w:t>
      </w:r>
    </w:p>
    <w:p w14:paraId="2B453370">
      <w:pPr>
        <w:numPr>
          <w:ilvl w:val="0"/>
          <w:numId w:val="8"/>
        </w:numPr>
        <w:spacing w:line="440" w:lineRule="exact"/>
        <w:ind w:left="0" w:firstLine="480"/>
        <w:rPr>
          <w:rFonts w:ascii="宋体" w:hAnsi="宋体" w:cs="宋体"/>
          <w:b/>
          <w:bCs/>
          <w:sz w:val="24"/>
        </w:rPr>
      </w:pPr>
      <w:r>
        <w:rPr>
          <w:rFonts w:hint="eastAsia" w:ascii="宋体" w:hAnsi="宋体"/>
          <w:sz w:val="24"/>
          <w:lang w:val="en-US" w:eastAsia="zh-CN"/>
        </w:rPr>
        <w:t>评审</w:t>
      </w:r>
      <w:r>
        <w:rPr>
          <w:rFonts w:hint="eastAsia" w:ascii="宋体" w:hAnsi="宋体"/>
          <w:sz w:val="24"/>
        </w:rPr>
        <w:t>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0ED6E42">
      <w:pPr>
        <w:numPr>
          <w:ilvl w:val="0"/>
          <w:numId w:val="8"/>
        </w:numPr>
        <w:spacing w:line="440" w:lineRule="exact"/>
        <w:ind w:left="0" w:firstLine="480"/>
        <w:rPr>
          <w:rFonts w:hint="eastAsia" w:ascii="宋体" w:hAnsi="宋体" w:cs="宋体"/>
          <w:b/>
          <w:bCs/>
          <w:sz w:val="24"/>
        </w:rPr>
      </w:pPr>
      <w:r>
        <w:rPr>
          <w:rFonts w:hint="eastAsia" w:ascii="宋体" w:hAnsi="宋体" w:cs="宋体"/>
          <w:sz w:val="24"/>
        </w:rPr>
        <w:t>投标文件内容不全或不符合法律法规和招标文件中规定的其他实质性要求的。</w:t>
      </w:r>
    </w:p>
    <w:p w14:paraId="73202FA5">
      <w:pPr>
        <w:spacing w:line="440" w:lineRule="exact"/>
        <w:rPr>
          <w:rFonts w:hint="eastAsia" w:ascii="宋体" w:hAnsi="宋体" w:cs="宋体"/>
          <w:b/>
          <w:bCs/>
          <w:sz w:val="24"/>
        </w:rPr>
      </w:pPr>
      <w:r>
        <w:rPr>
          <w:rFonts w:hint="eastAsia" w:ascii="宋体" w:hAnsi="宋体" w:cs="宋体"/>
          <w:b/>
          <w:bCs/>
          <w:sz w:val="24"/>
        </w:rPr>
        <w:t>（九）开标、评标：</w:t>
      </w:r>
    </w:p>
    <w:p w14:paraId="1B897593">
      <w:pPr>
        <w:tabs>
          <w:tab w:val="left" w:pos="945"/>
        </w:tabs>
        <w:spacing w:line="440" w:lineRule="exact"/>
        <w:ind w:firstLine="480"/>
        <w:rPr>
          <w:rFonts w:hint="eastAsia" w:ascii="宋体" w:hAnsi="宋体" w:cs="宋体"/>
          <w:bCs/>
          <w:sz w:val="24"/>
        </w:rPr>
      </w:pPr>
      <w:r>
        <w:rPr>
          <w:rFonts w:hint="eastAsia" w:ascii="宋体" w:hAnsi="宋体" w:cs="宋体"/>
          <w:bCs/>
          <w:sz w:val="24"/>
        </w:rPr>
        <w:t>1.开标工作程序</w:t>
      </w:r>
    </w:p>
    <w:p w14:paraId="21618D85">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1.1所有投标供应商在招标文件规定的时间内解密各自投标文件，并由无锡市中信天成建设工程管理有限公司宣读各投标供应商的《开标一览表》。 </w:t>
      </w:r>
    </w:p>
    <w:p w14:paraId="65ED193F">
      <w:pPr>
        <w:tabs>
          <w:tab w:val="left" w:pos="945"/>
        </w:tabs>
        <w:spacing w:line="440" w:lineRule="exact"/>
        <w:ind w:firstLine="480"/>
        <w:rPr>
          <w:rFonts w:hint="eastAsia" w:ascii="宋体" w:hAnsi="宋体" w:cs="宋体"/>
          <w:bCs/>
          <w:sz w:val="24"/>
        </w:rPr>
      </w:pPr>
      <w:r>
        <w:rPr>
          <w:rFonts w:hint="eastAsia" w:ascii="宋体" w:hAnsi="宋体" w:cs="宋体"/>
          <w:bCs/>
          <w:sz w:val="24"/>
        </w:rPr>
        <w:t>1.2</w:t>
      </w:r>
      <w:r>
        <w:rPr>
          <w:rFonts w:hint="eastAsia" w:ascii="宋体" w:hAnsi="宋体" w:cs="宋体"/>
          <w:b/>
          <w:sz w:val="24"/>
        </w:rPr>
        <w:t>解密时，供应商须自行准备设备（包括但不限于笔记本电脑、无线网络）登录《</w:t>
      </w:r>
      <w:r>
        <w:rPr>
          <w:rFonts w:hint="eastAsia" w:ascii="宋体" w:hAnsi="宋体" w:cs="宋体"/>
          <w:b/>
          <w:sz w:val="24"/>
          <w:lang w:eastAsia="zh-CN"/>
        </w:rPr>
        <w:t>江苏省政府采购管理交易系统</w:t>
      </w:r>
      <w:r>
        <w:rPr>
          <w:rFonts w:hint="eastAsia" w:ascii="宋体" w:hAnsi="宋体" w:cs="宋体"/>
          <w:b/>
          <w:sz w:val="24"/>
        </w:rPr>
        <w:t>》（简称“苏采云”系统），并根据不见面开标大厅流程及招标文件要求，在【供应商解密】环节进行 CA 解密、【唱标】环节进行唱标确认、【评审】环节等待询标澄清或最终报价的准备，其余环节均由代理机构语音播报，供应商观看开标即可。投标供应商在评审过程中保持在线，等待评标委员会的询问等，直至系统公告中提示评审流程结束，告知供应商可以离开电脑。如未按要求应答，由此所产生的损失及风险由投标供应商自行承担。</w:t>
      </w:r>
      <w:r>
        <w:rPr>
          <w:rFonts w:hint="eastAsia" w:ascii="宋体" w:hAnsi="宋体" w:cs="宋体"/>
          <w:bCs/>
          <w:sz w:val="24"/>
        </w:rPr>
        <w:t xml:space="preserve"> </w:t>
      </w:r>
    </w:p>
    <w:p w14:paraId="0F022C0C">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1.3投标截止时间后参加投标的供应商或解密投标文件的供应商不足三家的，不进行评审。 </w:t>
      </w:r>
    </w:p>
    <w:p w14:paraId="63581D5F">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1.4开标时，投标文件报价出现前后不一致的，按照下列规定修正： </w:t>
      </w:r>
    </w:p>
    <w:p w14:paraId="7E41E081">
      <w:pPr>
        <w:tabs>
          <w:tab w:val="left" w:pos="945"/>
        </w:tabs>
        <w:spacing w:line="440" w:lineRule="exact"/>
        <w:ind w:firstLine="480"/>
        <w:rPr>
          <w:rFonts w:hint="eastAsia" w:ascii="宋体" w:hAnsi="宋体" w:cs="宋体"/>
          <w:bCs/>
          <w:sz w:val="24"/>
        </w:rPr>
      </w:pPr>
      <w:r>
        <w:rPr>
          <w:rFonts w:hint="eastAsia" w:ascii="宋体" w:hAnsi="宋体" w:cs="宋体"/>
          <w:bCs/>
          <w:sz w:val="24"/>
        </w:rPr>
        <w:t>（一）投标文件中开标一览表（报价表）内容与投标文件中相应内容不一致的，以开标一览表（报价表）为准；</w:t>
      </w:r>
    </w:p>
    <w:p w14:paraId="66EF61E0">
      <w:pPr>
        <w:tabs>
          <w:tab w:val="left" w:pos="945"/>
        </w:tabs>
        <w:spacing w:line="440" w:lineRule="exact"/>
        <w:ind w:firstLine="480"/>
        <w:rPr>
          <w:rFonts w:hint="eastAsia" w:ascii="宋体" w:hAnsi="宋体" w:cs="宋体"/>
          <w:bCs/>
          <w:sz w:val="24"/>
        </w:rPr>
      </w:pPr>
      <w:r>
        <w:rPr>
          <w:rFonts w:hint="eastAsia" w:ascii="宋体" w:hAnsi="宋体" w:cs="宋体"/>
          <w:bCs/>
          <w:sz w:val="24"/>
        </w:rPr>
        <w:t>（二）大写金额和小写金额不一致的，以大写金额为准；</w:t>
      </w:r>
    </w:p>
    <w:p w14:paraId="53E7502F">
      <w:pPr>
        <w:tabs>
          <w:tab w:val="left" w:pos="945"/>
        </w:tabs>
        <w:spacing w:line="440" w:lineRule="exact"/>
        <w:ind w:firstLine="480"/>
        <w:rPr>
          <w:rFonts w:hint="eastAsia" w:ascii="宋体" w:hAnsi="宋体" w:cs="宋体"/>
          <w:bCs/>
          <w:sz w:val="24"/>
        </w:rPr>
      </w:pPr>
      <w:r>
        <w:rPr>
          <w:rFonts w:hint="eastAsia" w:ascii="宋体" w:hAnsi="宋体" w:cs="宋体"/>
          <w:bCs/>
          <w:sz w:val="24"/>
        </w:rPr>
        <w:t>（三）单价金额小数点或者百分比有明显错位的，以开标一览表的总价为准，并修改单价；</w:t>
      </w:r>
    </w:p>
    <w:p w14:paraId="3AEB59E3">
      <w:pPr>
        <w:tabs>
          <w:tab w:val="left" w:pos="945"/>
        </w:tabs>
        <w:spacing w:line="440" w:lineRule="exact"/>
        <w:ind w:left="479"/>
        <w:rPr>
          <w:rFonts w:hint="eastAsia" w:ascii="宋体" w:hAnsi="宋体" w:cs="宋体"/>
          <w:bCs/>
          <w:sz w:val="24"/>
        </w:rPr>
      </w:pPr>
      <w:r>
        <w:rPr>
          <w:rFonts w:hint="eastAsia" w:ascii="宋体" w:hAnsi="宋体" w:cs="宋体"/>
          <w:bCs/>
          <w:sz w:val="24"/>
        </w:rPr>
        <w:t xml:space="preserve">（四）总价金额与按单价汇总金额不一致的，以单价金额计算结果为准。 </w:t>
      </w:r>
    </w:p>
    <w:p w14:paraId="28BA8ABA">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同时出现两种以上不一致的，按照上述（一）－（四）款规定的顺序修正。修正后的报价按照《中华人民共和国财政部令第87号——政府采购货物和服务招标投标管理办法》第五十一条第二款的规定经投标供应商书面澄清、说明或者补正，并加盖公章，或者由法定代表人或其授权的代表签字作为确认后产生约束力，投标供应商不确认的，其投标无效。 </w:t>
      </w:r>
    </w:p>
    <w:p w14:paraId="2FE93E69">
      <w:pPr>
        <w:tabs>
          <w:tab w:val="left" w:pos="945"/>
        </w:tabs>
        <w:spacing w:line="440" w:lineRule="exact"/>
        <w:ind w:firstLine="480"/>
        <w:rPr>
          <w:rFonts w:hint="eastAsia" w:ascii="宋体" w:hAnsi="宋体" w:cs="宋体"/>
          <w:bCs/>
          <w:sz w:val="24"/>
        </w:rPr>
      </w:pPr>
      <w:r>
        <w:rPr>
          <w:rFonts w:hint="eastAsia" w:ascii="宋体" w:hAnsi="宋体" w:cs="宋体"/>
          <w:bCs/>
          <w:sz w:val="24"/>
        </w:rPr>
        <w:t>2.投标供应商资格审查</w:t>
      </w:r>
    </w:p>
    <w:p w14:paraId="6883CE00">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2.1公开招标采购项目开标结束后，投标文件资格性检查由采购人和采购代理机构组建的资格审查小组负责。 </w:t>
      </w:r>
    </w:p>
    <w:p w14:paraId="269BEFA0">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 </w:t>
      </w:r>
    </w:p>
    <w:p w14:paraId="3F930E95">
      <w:pPr>
        <w:tabs>
          <w:tab w:val="left" w:pos="945"/>
        </w:tabs>
        <w:spacing w:line="440" w:lineRule="exact"/>
        <w:ind w:firstLine="480"/>
        <w:rPr>
          <w:rFonts w:hint="eastAsia" w:ascii="宋体" w:hAnsi="宋体" w:cs="宋体"/>
          <w:bCs/>
          <w:sz w:val="24"/>
        </w:rPr>
      </w:pPr>
      <w:r>
        <w:rPr>
          <w:rFonts w:hint="eastAsia" w:ascii="宋体" w:hAnsi="宋体" w:cs="宋体"/>
          <w:bCs/>
          <w:sz w:val="24"/>
        </w:rPr>
        <w:t>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0633C878">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 </w:t>
      </w:r>
    </w:p>
    <w:p w14:paraId="4D008F26">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2.4查询证据留存方式：对存在失信信息的供应商，采购人及采购代理机构应填写《无锡市政府采购供应商失信信息确认函》，由失信供应商签名确认。同时，采购代理机构工作人员应登录来源网站页面进行复核并打印，作为证据留存。 </w:t>
      </w:r>
    </w:p>
    <w:p w14:paraId="038FAA76">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2.5资格审查不合格的投标供应商的投标文件不进入后续评审。 </w:t>
      </w:r>
    </w:p>
    <w:p w14:paraId="0B467205">
      <w:pPr>
        <w:tabs>
          <w:tab w:val="left" w:pos="945"/>
        </w:tabs>
        <w:spacing w:line="440" w:lineRule="exact"/>
        <w:ind w:firstLine="480"/>
        <w:rPr>
          <w:rFonts w:hint="eastAsia" w:ascii="宋体" w:hAnsi="宋体" w:cs="宋体"/>
          <w:bCs/>
          <w:sz w:val="24"/>
        </w:rPr>
      </w:pPr>
      <w:r>
        <w:rPr>
          <w:rFonts w:hint="eastAsia" w:ascii="宋体" w:hAnsi="宋体" w:cs="宋体"/>
          <w:bCs/>
          <w:sz w:val="24"/>
        </w:rPr>
        <w:t>3.评标工作程序</w:t>
      </w:r>
    </w:p>
    <w:p w14:paraId="013D9138">
      <w:pPr>
        <w:tabs>
          <w:tab w:val="left" w:pos="945"/>
        </w:tabs>
        <w:spacing w:line="440" w:lineRule="exact"/>
        <w:ind w:firstLine="480"/>
        <w:rPr>
          <w:rFonts w:hint="eastAsia" w:ascii="宋体" w:hAnsi="宋体" w:cs="宋体"/>
          <w:bCs/>
          <w:sz w:val="24"/>
        </w:rPr>
      </w:pPr>
      <w:r>
        <w:rPr>
          <w:rFonts w:hint="eastAsia" w:ascii="宋体" w:hAnsi="宋体" w:cs="宋体"/>
          <w:bCs/>
          <w:sz w:val="24"/>
        </w:rPr>
        <w:t>3.1由专家及采购人代表组成评标委员会，并实行回避制度。</w:t>
      </w:r>
    </w:p>
    <w:p w14:paraId="1CAA4FE9">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3.2投标文件符合性检查 </w:t>
      </w:r>
    </w:p>
    <w:p w14:paraId="76EFFD5D">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3.2.1评标委员会依据招标文件的规定，从投标文件的有效性、完整性和对招标文件的响应程度进行审查，以确定是否对招标文件的实质性要求作出响应。 </w:t>
      </w:r>
    </w:p>
    <w:p w14:paraId="0720B564">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3.2.2实质性响应的投标应该是与招标文件要求的标的、数量、质量、价款或者报酬、履行期限、履行地点和方式、违约责任和解决争议方法等条款相符。不得限制合同中采购人的权利或投标供应商的义务，也不得对其他实质性响应的投标供应商的竞争地位产生不公正影响。 </w:t>
      </w:r>
    </w:p>
    <w:p w14:paraId="7ADDDFD4">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3.2.3招标文件提供的工艺、材料、设备、参考的商标或样本目录号码等仅作为说明并没有限制性，投标供应商在投标中可以选用替代标准，但这些替代标准要优于或相当于技术规格中要求的标准，以满足采购人的需要。 </w:t>
      </w:r>
    </w:p>
    <w:p w14:paraId="38C346B6">
      <w:pPr>
        <w:tabs>
          <w:tab w:val="left" w:pos="945"/>
        </w:tabs>
        <w:spacing w:line="440" w:lineRule="exact"/>
        <w:ind w:firstLine="480"/>
        <w:rPr>
          <w:rFonts w:hint="eastAsia" w:ascii="宋体" w:hAnsi="宋体" w:cs="宋体"/>
          <w:bCs/>
          <w:sz w:val="24"/>
        </w:rPr>
      </w:pPr>
      <w:r>
        <w:rPr>
          <w:rFonts w:hint="eastAsia" w:ascii="宋体" w:hAnsi="宋体" w:cs="宋体"/>
          <w:bCs/>
          <w:sz w:val="24"/>
        </w:rPr>
        <w:t>3.2.4对于投标文件中含义不明确、同类问题表述不一致或者有明显文字和计算错误的内容，评标委员会应当以书面形式要求投标供应商作出必要的澄清、说明或者补正。</w:t>
      </w:r>
    </w:p>
    <w:p w14:paraId="19F88EF8">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 </w:t>
      </w:r>
    </w:p>
    <w:p w14:paraId="3BD12E32">
      <w:pPr>
        <w:tabs>
          <w:tab w:val="left" w:pos="945"/>
        </w:tabs>
        <w:spacing w:line="440" w:lineRule="exact"/>
        <w:ind w:firstLine="480"/>
        <w:rPr>
          <w:rFonts w:hint="eastAsia" w:ascii="宋体" w:hAnsi="宋体" w:cs="宋体"/>
          <w:bCs/>
          <w:sz w:val="24"/>
        </w:rPr>
      </w:pPr>
      <w:r>
        <w:rPr>
          <w:rFonts w:hint="eastAsia" w:ascii="宋体" w:hAnsi="宋体" w:cs="宋体"/>
          <w:b/>
          <w:sz w:val="24"/>
        </w:rPr>
        <w:t>3.2.5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2456C7F0">
      <w:pPr>
        <w:tabs>
          <w:tab w:val="left" w:pos="1365"/>
        </w:tabs>
        <w:spacing w:line="440" w:lineRule="exact"/>
        <w:ind w:firstLine="564"/>
        <w:rPr>
          <w:rFonts w:hint="eastAsia" w:ascii="宋体" w:hAnsi="宋体" w:cs="宋体"/>
          <w:bCs/>
          <w:sz w:val="24"/>
        </w:rPr>
      </w:pPr>
      <w:r>
        <w:rPr>
          <w:rFonts w:hint="eastAsia" w:ascii="宋体" w:hAnsi="宋体" w:cs="宋体"/>
          <w:bCs/>
          <w:sz w:val="24"/>
        </w:rPr>
        <w:t>评标委员会启动异常低价投标（响应）审查的情形和具体要求，包括：</w:t>
      </w:r>
    </w:p>
    <w:p w14:paraId="0EE59DB1">
      <w:pPr>
        <w:tabs>
          <w:tab w:val="left" w:pos="1365"/>
        </w:tabs>
        <w:spacing w:line="440" w:lineRule="exact"/>
        <w:ind w:firstLine="480"/>
        <w:rPr>
          <w:rFonts w:hint="eastAsia" w:ascii="宋体" w:hAnsi="宋体" w:cs="宋体"/>
          <w:bCs/>
          <w:sz w:val="24"/>
        </w:rPr>
      </w:pPr>
      <w:r>
        <w:rPr>
          <w:rFonts w:hint="eastAsia" w:ascii="宋体" w:hAnsi="宋体" w:cs="宋体"/>
          <w:bCs/>
          <w:sz w:val="24"/>
        </w:rPr>
        <w:t>（1）评审过程中出现下列情形之一的，评标委员会应当启动异常低价投标（响应）审查程序：</w:t>
      </w:r>
    </w:p>
    <w:p w14:paraId="4580255B">
      <w:pPr>
        <w:tabs>
          <w:tab w:val="left" w:pos="1365"/>
        </w:tabs>
        <w:spacing w:line="440" w:lineRule="exact"/>
        <w:ind w:firstLine="480"/>
        <w:rPr>
          <w:rFonts w:hint="eastAsia" w:ascii="宋体" w:hAnsi="宋体" w:cs="宋体"/>
          <w:bCs/>
          <w:sz w:val="24"/>
        </w:rPr>
      </w:pPr>
      <w:r>
        <w:rPr>
          <w:rFonts w:hint="eastAsia" w:ascii="宋体" w:hAnsi="宋体" w:cs="宋体"/>
          <w:bCs/>
          <w:sz w:val="24"/>
        </w:rPr>
        <w:t>①投标（响应）报价低于全部通过符合性审查供应商投标（响应）报价平均值50%的，即投标（响应）报价＜全部通过符合性审查供应商投标（响应）报价平均值×50%； </w:t>
      </w:r>
    </w:p>
    <w:p w14:paraId="66443961">
      <w:pPr>
        <w:tabs>
          <w:tab w:val="left" w:pos="1365"/>
        </w:tabs>
        <w:spacing w:line="440" w:lineRule="exact"/>
        <w:ind w:firstLine="480"/>
        <w:rPr>
          <w:rFonts w:hint="eastAsia" w:ascii="宋体" w:hAnsi="宋体" w:cs="宋体"/>
          <w:bCs/>
          <w:sz w:val="24"/>
        </w:rPr>
      </w:pPr>
      <w:r>
        <w:rPr>
          <w:rFonts w:hint="eastAsia" w:ascii="宋体" w:hAnsi="宋体" w:cs="宋体"/>
          <w:bCs/>
          <w:sz w:val="24"/>
        </w:rPr>
        <w:t>②投标（响应）报价低于通过符合性审查的次低报价供应商投标（响应）报价50%的，即投标（响应）报价＜通过符合性审查的次低报价供应商投标（响应）报价×50%； </w:t>
      </w:r>
    </w:p>
    <w:p w14:paraId="12BAB8F0">
      <w:pPr>
        <w:tabs>
          <w:tab w:val="left" w:pos="1365"/>
        </w:tabs>
        <w:spacing w:line="440" w:lineRule="exact"/>
        <w:ind w:firstLine="480"/>
        <w:rPr>
          <w:rFonts w:hint="eastAsia" w:ascii="宋体" w:hAnsi="宋体" w:cs="宋体"/>
          <w:bCs/>
          <w:sz w:val="24"/>
        </w:rPr>
      </w:pPr>
      <w:r>
        <w:rPr>
          <w:rFonts w:hint="eastAsia" w:ascii="宋体" w:hAnsi="宋体" w:cs="宋体"/>
          <w:bCs/>
          <w:sz w:val="24"/>
        </w:rPr>
        <w:t xml:space="preserve">③投标（响应）报价低于采购项目最高限价45%的，即投标（响应）报价＜采购项目最高限价×45%；  </w:t>
      </w:r>
    </w:p>
    <w:p w14:paraId="0AC9FA30">
      <w:pPr>
        <w:tabs>
          <w:tab w:val="left" w:pos="1365"/>
        </w:tabs>
        <w:spacing w:line="440" w:lineRule="exact"/>
        <w:ind w:firstLine="480"/>
        <w:rPr>
          <w:rFonts w:hint="eastAsia" w:ascii="宋体" w:hAnsi="宋体" w:cs="宋体"/>
          <w:bCs/>
          <w:sz w:val="24"/>
        </w:rPr>
      </w:pPr>
      <w:r>
        <w:rPr>
          <w:rFonts w:hint="eastAsia" w:ascii="宋体" w:hAnsi="宋体" w:cs="宋体"/>
          <w:bCs/>
          <w:sz w:val="24"/>
        </w:rPr>
        <w:t>④评审委员会基于专业判断，认为供应商报价过低，有可能影响产品质量或者不能诚信履约的其他情形。</w:t>
      </w:r>
    </w:p>
    <w:p w14:paraId="4EE44DDC">
      <w:pPr>
        <w:tabs>
          <w:tab w:val="left" w:pos="1365"/>
        </w:tabs>
        <w:spacing w:line="440" w:lineRule="exact"/>
        <w:ind w:firstLine="480"/>
        <w:rPr>
          <w:rFonts w:hint="eastAsia" w:ascii="宋体" w:hAnsi="宋体" w:cs="宋体"/>
          <w:bCs/>
          <w:sz w:val="24"/>
        </w:rPr>
      </w:pPr>
      <w:r>
        <w:rPr>
          <w:rFonts w:hint="eastAsia" w:ascii="宋体" w:hAnsi="宋体" w:cs="宋体"/>
          <w:bCs/>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0066A5B7">
      <w:pPr>
        <w:tabs>
          <w:tab w:val="left" w:pos="1365"/>
        </w:tabs>
        <w:spacing w:line="440" w:lineRule="exact"/>
        <w:ind w:firstLine="480"/>
        <w:rPr>
          <w:rFonts w:hint="eastAsia" w:ascii="宋体" w:hAnsi="宋体" w:cs="宋体"/>
          <w:bCs/>
          <w:sz w:val="24"/>
        </w:rPr>
      </w:pPr>
      <w:r>
        <w:rPr>
          <w:rFonts w:hint="eastAsia" w:ascii="宋体" w:hAnsi="宋体" w:cs="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ECC17A2">
      <w:pPr>
        <w:tabs>
          <w:tab w:val="left" w:pos="1365"/>
        </w:tabs>
        <w:spacing w:line="440" w:lineRule="exact"/>
        <w:ind w:firstLine="480"/>
        <w:rPr>
          <w:rFonts w:hint="eastAsia" w:ascii="宋体" w:hAnsi="宋体" w:cs="宋体"/>
          <w:bCs/>
          <w:sz w:val="24"/>
        </w:rPr>
      </w:pPr>
      <w:r>
        <w:rPr>
          <w:rFonts w:hint="eastAsia" w:ascii="宋体" w:hAnsi="宋体" w:cs="宋体"/>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12D1E5DF">
      <w:pPr>
        <w:tabs>
          <w:tab w:val="left" w:pos="945"/>
        </w:tabs>
        <w:spacing w:line="440" w:lineRule="exact"/>
        <w:ind w:firstLine="480"/>
        <w:rPr>
          <w:rFonts w:hint="eastAsia" w:ascii="宋体" w:hAnsi="宋体" w:cs="宋体"/>
          <w:b/>
          <w:sz w:val="24"/>
        </w:rPr>
      </w:pPr>
      <w:r>
        <w:rPr>
          <w:rFonts w:hint="eastAsia" w:ascii="宋体" w:hAnsi="宋体" w:cs="宋体"/>
          <w:bCs/>
          <w:sz w:val="24"/>
        </w:rPr>
        <w:t>异常低价投标（响应）审查的启动原因、审查意见和审查结果应当在评审报告中记录，并随供应商提供的相关书面说明及证明材料，以及评审委员会有关互联网浏览、查询历史一并归档。</w:t>
      </w:r>
    </w:p>
    <w:p w14:paraId="791F1765">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3.2.6除上述情形外，对投标文件的判定，只依据投标文件本身，不依靠开标后的任何外来证明。 </w:t>
      </w:r>
    </w:p>
    <w:p w14:paraId="6774707E">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3.2.7采购人及采购代理机构将拒绝被确定为非实质性响应的投标，投标供应商不能通过修正或撤销不符之处而使其投标成为实质性响应的投标。 </w:t>
      </w:r>
    </w:p>
    <w:p w14:paraId="4DD7C7F2">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3.2.8对不同文字文本投标文件的解释发生异议的，以中文文本为准。 </w:t>
      </w:r>
    </w:p>
    <w:p w14:paraId="3C76C2B0">
      <w:pPr>
        <w:tabs>
          <w:tab w:val="left" w:pos="945"/>
        </w:tabs>
        <w:spacing w:line="440" w:lineRule="exact"/>
        <w:ind w:firstLine="480"/>
        <w:rPr>
          <w:rFonts w:hint="eastAsia" w:ascii="宋体" w:hAnsi="宋体" w:cs="宋体"/>
          <w:bCs/>
          <w:sz w:val="24"/>
        </w:rPr>
      </w:pPr>
      <w:r>
        <w:rPr>
          <w:rFonts w:hint="eastAsia" w:ascii="宋体" w:hAnsi="宋体" w:cs="宋体"/>
          <w:bCs/>
          <w:sz w:val="24"/>
        </w:rPr>
        <w:t>3.3评委会组负责具体的评标事务，并独立履行以下职责：</w:t>
      </w:r>
    </w:p>
    <w:p w14:paraId="6F0AA9AD">
      <w:pPr>
        <w:tabs>
          <w:tab w:val="left" w:pos="945"/>
        </w:tabs>
        <w:spacing w:line="440" w:lineRule="exact"/>
        <w:ind w:firstLine="480"/>
        <w:rPr>
          <w:rFonts w:hint="eastAsia" w:ascii="宋体" w:hAnsi="宋体" w:cs="宋体"/>
          <w:bCs/>
          <w:sz w:val="24"/>
        </w:rPr>
      </w:pPr>
      <w:r>
        <w:rPr>
          <w:rFonts w:hint="eastAsia" w:ascii="宋体" w:hAnsi="宋体" w:cs="宋体"/>
          <w:bCs/>
          <w:sz w:val="24"/>
        </w:rPr>
        <w:t>3.3.1审查、评价投标文件是否符合招标文件的商务、技术等实质性要求；</w:t>
      </w:r>
    </w:p>
    <w:p w14:paraId="70003D3A">
      <w:pPr>
        <w:tabs>
          <w:tab w:val="left" w:pos="945"/>
        </w:tabs>
        <w:spacing w:line="440" w:lineRule="exact"/>
        <w:ind w:firstLine="480"/>
        <w:rPr>
          <w:rFonts w:hint="eastAsia" w:ascii="宋体" w:hAnsi="宋体" w:cs="宋体"/>
          <w:bCs/>
          <w:sz w:val="24"/>
        </w:rPr>
      </w:pPr>
      <w:r>
        <w:rPr>
          <w:rFonts w:hint="eastAsia" w:ascii="宋体" w:hAnsi="宋体" w:cs="宋体"/>
          <w:bCs/>
          <w:sz w:val="24"/>
        </w:rPr>
        <w:t>3.3.2要求投标供应商对投标文件有关事项作出澄清或者说明；</w:t>
      </w:r>
    </w:p>
    <w:p w14:paraId="5A1A4BD5">
      <w:pPr>
        <w:tabs>
          <w:tab w:val="left" w:pos="945"/>
        </w:tabs>
        <w:spacing w:line="440" w:lineRule="exact"/>
        <w:ind w:firstLine="480"/>
        <w:rPr>
          <w:rFonts w:hint="eastAsia" w:ascii="宋体" w:hAnsi="宋体" w:cs="宋体"/>
          <w:bCs/>
          <w:sz w:val="24"/>
        </w:rPr>
      </w:pPr>
      <w:r>
        <w:rPr>
          <w:rFonts w:hint="eastAsia" w:ascii="宋体" w:hAnsi="宋体" w:cs="宋体"/>
          <w:bCs/>
          <w:sz w:val="24"/>
        </w:rPr>
        <w:t>3.3.3对投标文件进行比较和评价；</w:t>
      </w:r>
    </w:p>
    <w:p w14:paraId="0C4BC60A">
      <w:pPr>
        <w:tabs>
          <w:tab w:val="left" w:pos="945"/>
        </w:tabs>
        <w:spacing w:line="440" w:lineRule="exact"/>
        <w:ind w:firstLine="480"/>
        <w:rPr>
          <w:rFonts w:hint="eastAsia" w:ascii="宋体" w:hAnsi="宋体" w:cs="宋体"/>
          <w:bCs/>
          <w:sz w:val="24"/>
        </w:rPr>
      </w:pPr>
      <w:r>
        <w:rPr>
          <w:rFonts w:hint="eastAsia" w:ascii="宋体" w:hAnsi="宋体" w:cs="宋体"/>
          <w:bCs/>
          <w:sz w:val="24"/>
        </w:rPr>
        <w:t>3.3.4根据招标文件评分办法，向采购人推荐3名中标候选供应商；</w:t>
      </w:r>
    </w:p>
    <w:p w14:paraId="6DC4B716">
      <w:pPr>
        <w:tabs>
          <w:tab w:val="left" w:pos="945"/>
        </w:tabs>
        <w:spacing w:line="440" w:lineRule="exact"/>
        <w:ind w:firstLine="480"/>
        <w:rPr>
          <w:rFonts w:hint="eastAsia" w:ascii="宋体" w:hAnsi="宋体" w:cs="宋体"/>
          <w:bCs/>
          <w:sz w:val="24"/>
        </w:rPr>
      </w:pPr>
      <w:r>
        <w:rPr>
          <w:rFonts w:hint="eastAsia" w:ascii="宋体" w:hAnsi="宋体" w:cs="宋体"/>
          <w:bCs/>
          <w:sz w:val="24"/>
        </w:rPr>
        <w:t>3.3.5向采购人、采购代理机构或者有关部门报告评标中发现的违法行为；</w:t>
      </w:r>
    </w:p>
    <w:p w14:paraId="6E0702DB">
      <w:pPr>
        <w:tabs>
          <w:tab w:val="left" w:pos="945"/>
        </w:tabs>
        <w:spacing w:line="440" w:lineRule="exact"/>
        <w:ind w:firstLine="480"/>
        <w:rPr>
          <w:rFonts w:hint="eastAsia" w:ascii="宋体" w:hAnsi="宋体" w:cs="宋体"/>
          <w:bCs/>
          <w:sz w:val="24"/>
        </w:rPr>
      </w:pPr>
      <w:r>
        <w:rPr>
          <w:rFonts w:hint="eastAsia" w:ascii="宋体" w:hAnsi="宋体" w:cs="宋体"/>
          <w:bCs/>
          <w:sz w:val="24"/>
        </w:rPr>
        <w:t>3.4评委会成员应当履行下列义务：</w:t>
      </w:r>
    </w:p>
    <w:p w14:paraId="1B9A0AE1">
      <w:pPr>
        <w:tabs>
          <w:tab w:val="left" w:pos="945"/>
        </w:tabs>
        <w:spacing w:line="440" w:lineRule="exact"/>
        <w:ind w:firstLine="480"/>
        <w:rPr>
          <w:rFonts w:hint="eastAsia" w:ascii="宋体" w:hAnsi="宋体" w:cs="宋体"/>
          <w:bCs/>
          <w:sz w:val="24"/>
        </w:rPr>
      </w:pPr>
      <w:r>
        <w:rPr>
          <w:rFonts w:hint="eastAsia" w:ascii="宋体" w:hAnsi="宋体" w:cs="宋体"/>
          <w:bCs/>
          <w:sz w:val="24"/>
        </w:rPr>
        <w:t>3.4.1遵纪守法，客观、公正、廉洁地履行职责；</w:t>
      </w:r>
    </w:p>
    <w:p w14:paraId="278AD38C">
      <w:pPr>
        <w:tabs>
          <w:tab w:val="left" w:pos="945"/>
        </w:tabs>
        <w:spacing w:line="440" w:lineRule="exact"/>
        <w:ind w:firstLine="480"/>
        <w:rPr>
          <w:rFonts w:hint="eastAsia" w:ascii="宋体" w:hAnsi="宋体" w:cs="宋体"/>
          <w:bCs/>
          <w:sz w:val="24"/>
        </w:rPr>
      </w:pPr>
      <w:r>
        <w:rPr>
          <w:rFonts w:hint="eastAsia" w:ascii="宋体" w:hAnsi="宋体" w:cs="宋体"/>
          <w:bCs/>
          <w:sz w:val="24"/>
        </w:rPr>
        <w:t>3.4.2按照招标文件规定的评标办法和评标标准进行评标，对评审意见承担个人责任；</w:t>
      </w:r>
    </w:p>
    <w:p w14:paraId="5D0AEFC2">
      <w:pPr>
        <w:tabs>
          <w:tab w:val="left" w:pos="945"/>
        </w:tabs>
        <w:spacing w:line="440" w:lineRule="exact"/>
        <w:ind w:firstLine="480"/>
        <w:rPr>
          <w:rFonts w:hint="eastAsia" w:ascii="宋体" w:hAnsi="宋体" w:cs="宋体"/>
          <w:bCs/>
          <w:sz w:val="24"/>
        </w:rPr>
      </w:pPr>
      <w:r>
        <w:rPr>
          <w:rFonts w:hint="eastAsia" w:ascii="宋体" w:hAnsi="宋体" w:cs="宋体"/>
          <w:bCs/>
          <w:sz w:val="24"/>
        </w:rPr>
        <w:t>3.4.3对评标过程和结果，以及投标供应商的商业秘密保密；</w:t>
      </w:r>
    </w:p>
    <w:p w14:paraId="132B9C93">
      <w:pPr>
        <w:tabs>
          <w:tab w:val="left" w:pos="945"/>
        </w:tabs>
        <w:spacing w:line="440" w:lineRule="exact"/>
        <w:ind w:firstLine="480"/>
        <w:rPr>
          <w:rFonts w:hint="eastAsia" w:ascii="宋体" w:hAnsi="宋体" w:cs="宋体"/>
          <w:bCs/>
          <w:sz w:val="24"/>
        </w:rPr>
      </w:pPr>
      <w:r>
        <w:rPr>
          <w:rFonts w:hint="eastAsia" w:ascii="宋体" w:hAnsi="宋体" w:cs="宋体"/>
          <w:bCs/>
          <w:sz w:val="24"/>
        </w:rPr>
        <w:t>3.4.4参与评标报告的起草；</w:t>
      </w:r>
    </w:p>
    <w:p w14:paraId="0ECA2828">
      <w:pPr>
        <w:tabs>
          <w:tab w:val="left" w:pos="945"/>
        </w:tabs>
        <w:spacing w:line="440" w:lineRule="exact"/>
        <w:ind w:firstLine="480"/>
        <w:rPr>
          <w:rFonts w:hint="eastAsia" w:ascii="宋体" w:hAnsi="宋体" w:cs="宋体"/>
          <w:bCs/>
          <w:sz w:val="24"/>
        </w:rPr>
      </w:pPr>
      <w:r>
        <w:rPr>
          <w:rFonts w:hint="eastAsia" w:ascii="宋体" w:hAnsi="宋体" w:cs="宋体"/>
          <w:bCs/>
          <w:sz w:val="24"/>
        </w:rPr>
        <w:t>3.4.5配合采购人及采购代理机构答复投标供应商提出的质疑；</w:t>
      </w:r>
    </w:p>
    <w:p w14:paraId="5F79B9C3">
      <w:pPr>
        <w:tabs>
          <w:tab w:val="left" w:pos="945"/>
        </w:tabs>
        <w:spacing w:line="440" w:lineRule="exact"/>
        <w:ind w:firstLine="480"/>
        <w:rPr>
          <w:rFonts w:hint="eastAsia" w:ascii="宋体" w:hAnsi="宋体" w:cs="宋体"/>
          <w:bCs/>
          <w:sz w:val="24"/>
        </w:rPr>
      </w:pPr>
      <w:r>
        <w:rPr>
          <w:rFonts w:hint="eastAsia" w:ascii="宋体" w:hAnsi="宋体" w:cs="宋体"/>
          <w:bCs/>
          <w:sz w:val="24"/>
        </w:rPr>
        <w:t>3.4.6配合有关部门的投诉处理工作。</w:t>
      </w:r>
    </w:p>
    <w:p w14:paraId="0C8D5521">
      <w:pPr>
        <w:tabs>
          <w:tab w:val="left" w:pos="945"/>
        </w:tabs>
        <w:spacing w:line="440" w:lineRule="exact"/>
        <w:ind w:firstLine="480"/>
        <w:rPr>
          <w:rFonts w:hint="eastAsia" w:ascii="宋体" w:hAnsi="宋体" w:cs="宋体"/>
          <w:bCs/>
          <w:sz w:val="24"/>
        </w:rPr>
      </w:pPr>
      <w:r>
        <w:rPr>
          <w:rFonts w:hint="eastAsia" w:ascii="宋体" w:hAnsi="宋体" w:cs="宋体"/>
          <w:bCs/>
          <w:sz w:val="24"/>
        </w:rPr>
        <w:t>3.5评标内容的保密</w:t>
      </w:r>
    </w:p>
    <w:p w14:paraId="66C9CCD7">
      <w:pPr>
        <w:tabs>
          <w:tab w:val="left" w:pos="945"/>
        </w:tabs>
        <w:spacing w:line="440" w:lineRule="exact"/>
        <w:ind w:firstLine="480"/>
        <w:rPr>
          <w:rFonts w:hint="eastAsia" w:ascii="宋体" w:hAnsi="宋体" w:cs="宋体"/>
          <w:bCs/>
          <w:sz w:val="24"/>
        </w:rPr>
      </w:pPr>
      <w:r>
        <w:rPr>
          <w:rFonts w:hint="eastAsia" w:ascii="宋体" w:hAnsi="宋体" w:cs="宋体"/>
          <w:bCs/>
          <w:sz w:val="24"/>
        </w:rPr>
        <w:t>3.5.1公开开标后，直到宣布授予中标供应商合同为止，凡属于审查、澄清、评价和比较投标的所有资料，有关授予合同的信息都不应向投标供应商或与评标无关的其他人泄露。</w:t>
      </w:r>
    </w:p>
    <w:p w14:paraId="3BB62842">
      <w:pPr>
        <w:tabs>
          <w:tab w:val="left" w:pos="945"/>
        </w:tabs>
        <w:spacing w:line="440" w:lineRule="exact"/>
        <w:ind w:firstLine="480"/>
        <w:rPr>
          <w:rFonts w:hint="eastAsia" w:ascii="宋体" w:hAnsi="宋体" w:cs="宋体"/>
          <w:bCs/>
          <w:sz w:val="24"/>
        </w:rPr>
      </w:pPr>
      <w:r>
        <w:rPr>
          <w:rFonts w:hint="eastAsia" w:ascii="宋体" w:hAnsi="宋体" w:cs="宋体"/>
          <w:bCs/>
          <w:sz w:val="24"/>
        </w:rPr>
        <w:t>3.5.2在投标文件的审查、澄清、评价和比较以及授予合同的过程中，投标供应商对采购代理机构和评标委员会成员施加影响的任何行为，都将取消其中标资格。</w:t>
      </w:r>
    </w:p>
    <w:p w14:paraId="290BF6EE">
      <w:pPr>
        <w:tabs>
          <w:tab w:val="left" w:pos="945"/>
        </w:tabs>
        <w:spacing w:line="440" w:lineRule="exact"/>
        <w:ind w:firstLine="480"/>
        <w:rPr>
          <w:rFonts w:hint="eastAsia" w:ascii="宋体" w:hAnsi="宋体" w:cs="宋体"/>
          <w:bCs/>
          <w:sz w:val="24"/>
        </w:rPr>
      </w:pPr>
      <w:r>
        <w:rPr>
          <w:rFonts w:hint="eastAsia" w:ascii="宋体" w:hAnsi="宋体" w:cs="宋体"/>
          <w:bCs/>
          <w:sz w:val="24"/>
        </w:rPr>
        <w:t>3.6比较与评价</w:t>
      </w:r>
    </w:p>
    <w:p w14:paraId="201B4494">
      <w:pPr>
        <w:tabs>
          <w:tab w:val="left" w:pos="945"/>
        </w:tabs>
        <w:spacing w:line="440" w:lineRule="exact"/>
        <w:ind w:firstLine="480"/>
        <w:rPr>
          <w:rFonts w:hint="eastAsia" w:ascii="宋体" w:hAnsi="宋体" w:cs="宋体"/>
          <w:bCs/>
          <w:sz w:val="24"/>
        </w:rPr>
      </w:pPr>
      <w:r>
        <w:rPr>
          <w:rFonts w:hint="eastAsia" w:ascii="宋体" w:hAnsi="宋体" w:cs="宋体"/>
          <w:bCs/>
          <w:sz w:val="24"/>
        </w:rPr>
        <w:t>3.6.1投标文件资格性检查和符合性检查结束后，凡属于“（八）无效投标文件的确认”的投标文件不进入比较与评价程序。</w:t>
      </w:r>
    </w:p>
    <w:p w14:paraId="1DAD5966">
      <w:pPr>
        <w:tabs>
          <w:tab w:val="left" w:pos="945"/>
        </w:tabs>
        <w:spacing w:line="440" w:lineRule="exact"/>
        <w:ind w:firstLine="480"/>
        <w:rPr>
          <w:rFonts w:hint="eastAsia" w:ascii="宋体" w:hAnsi="宋体" w:cs="宋体"/>
          <w:bCs/>
          <w:sz w:val="24"/>
        </w:rPr>
      </w:pPr>
      <w:r>
        <w:rPr>
          <w:rFonts w:hint="eastAsia" w:ascii="宋体" w:hAnsi="宋体" w:cs="宋体"/>
          <w:bCs/>
          <w:sz w:val="24"/>
        </w:rPr>
        <w:t>3.6.2经评审有效的投标文件按招标文件中规定的评标方法和标准，由评标委员会进行比较与评价。</w:t>
      </w:r>
    </w:p>
    <w:p w14:paraId="4351D8C7">
      <w:pPr>
        <w:tabs>
          <w:tab w:val="left" w:pos="945"/>
        </w:tabs>
        <w:spacing w:line="440" w:lineRule="exact"/>
        <w:ind w:firstLine="480"/>
        <w:rPr>
          <w:rFonts w:hint="eastAsia" w:ascii="宋体" w:hAnsi="宋体" w:cs="宋体"/>
          <w:bCs/>
          <w:sz w:val="24"/>
        </w:rPr>
      </w:pPr>
      <w:r>
        <w:rPr>
          <w:rFonts w:hint="eastAsia" w:ascii="宋体" w:hAnsi="宋体" w:cs="宋体"/>
          <w:bCs/>
          <w:sz w:val="24"/>
        </w:rPr>
        <w:t>3.6.3评审全部结束后，由工作人员在公证或监督下（如有），汇总各投标供应商商务标和技术标得分，确定各投标供应商总分和最终排序。</w:t>
      </w:r>
    </w:p>
    <w:p w14:paraId="22AAF509">
      <w:pPr>
        <w:spacing w:line="420" w:lineRule="exact"/>
        <w:rPr>
          <w:rFonts w:hint="eastAsia" w:ascii="宋体" w:hAnsi="宋体" w:cs="宋体"/>
          <w:b/>
          <w:bCs/>
          <w:sz w:val="24"/>
        </w:rPr>
      </w:pPr>
      <w:r>
        <w:rPr>
          <w:rFonts w:hint="eastAsia" w:ascii="宋体" w:hAnsi="宋体" w:cs="宋体"/>
          <w:b/>
          <w:bCs/>
          <w:sz w:val="24"/>
        </w:rPr>
        <w:t>（十）确定中标供应商：</w:t>
      </w:r>
    </w:p>
    <w:p w14:paraId="32D099F6">
      <w:pPr>
        <w:spacing w:line="420" w:lineRule="exact"/>
        <w:ind w:firstLine="480"/>
        <w:rPr>
          <w:rFonts w:hint="eastAsia" w:ascii="宋体" w:hAnsi="宋体" w:cs="宋体"/>
          <w:sz w:val="24"/>
        </w:rPr>
      </w:pPr>
      <w:r>
        <w:rPr>
          <w:rFonts w:hint="eastAsia" w:ascii="宋体" w:hAnsi="宋体" w:cs="宋体"/>
          <w:bCs/>
          <w:sz w:val="24"/>
        </w:rPr>
        <w:t>1.采购代理机构将在财政部门指定的政府采购信息发布媒体（江苏政府采购网）发布中标公告</w:t>
      </w:r>
      <w:r>
        <w:rPr>
          <w:rFonts w:hint="eastAsia" w:ascii="宋体" w:hAnsi="宋体" w:cs="宋体"/>
          <w:sz w:val="24"/>
        </w:rPr>
        <w:t>。如有质疑，</w:t>
      </w:r>
      <w:r>
        <w:rPr>
          <w:rFonts w:hint="eastAsia" w:ascii="宋体" w:hAnsi="宋体" w:cs="宋体"/>
          <w:bCs/>
          <w:sz w:val="24"/>
        </w:rPr>
        <w:t>应在法定质疑期限内，即中标公告期限届满之日起7个工作日内，以书面形式送达采购代理机构。采购代理机构将在收到符合要求的书面质疑后7个工作日内，对质疑内容作出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60C56E8F">
      <w:pPr>
        <w:spacing w:line="420" w:lineRule="exact"/>
        <w:ind w:firstLine="480"/>
        <w:rPr>
          <w:rFonts w:hint="eastAsia" w:ascii="宋体" w:hAnsi="宋体" w:cs="宋体"/>
          <w:sz w:val="24"/>
        </w:rPr>
      </w:pPr>
      <w:r>
        <w:rPr>
          <w:rFonts w:hint="eastAsia" w:ascii="宋体" w:hAnsi="宋体" w:cs="宋体"/>
          <w:sz w:val="24"/>
        </w:rPr>
        <w:t>2.</w:t>
      </w:r>
      <w:r>
        <w:rPr>
          <w:rFonts w:hint="eastAsia" w:ascii="宋体" w:hAnsi="宋体" w:cs="宋体"/>
          <w:bCs/>
          <w:sz w:val="24"/>
        </w:rPr>
        <w:t>采购的整个过程均受政府采购监管部门的监督。</w:t>
      </w:r>
    </w:p>
    <w:p w14:paraId="0BF3902A">
      <w:pPr>
        <w:spacing w:line="420" w:lineRule="exact"/>
        <w:ind w:firstLine="480"/>
        <w:rPr>
          <w:rFonts w:hint="eastAsia" w:ascii="宋体" w:hAnsi="宋体" w:cs="宋体"/>
          <w:sz w:val="24"/>
        </w:rPr>
      </w:pPr>
      <w:r>
        <w:rPr>
          <w:rFonts w:hint="eastAsia" w:ascii="宋体" w:hAnsi="宋体" w:cs="宋体"/>
          <w:sz w:val="24"/>
        </w:rPr>
        <w:t>3.在发布中标公告的同时，采购代理机构将向中标供应商发出中标通知书。</w:t>
      </w:r>
    </w:p>
    <w:p w14:paraId="52159E3E">
      <w:pPr>
        <w:tabs>
          <w:tab w:val="left" w:pos="945"/>
        </w:tabs>
        <w:spacing w:line="440" w:lineRule="exact"/>
        <w:outlineLvl w:val="0"/>
        <w:rPr>
          <w:rFonts w:hint="eastAsia" w:ascii="宋体" w:hAnsi="宋体"/>
          <w:b/>
          <w:sz w:val="24"/>
        </w:rPr>
      </w:pPr>
      <w:r>
        <w:rPr>
          <w:rFonts w:hint="eastAsia" w:ascii="宋体" w:hAnsi="宋体"/>
          <w:b/>
          <w:sz w:val="24"/>
        </w:rPr>
        <w:t>（十一）质疑处理</w:t>
      </w:r>
    </w:p>
    <w:p w14:paraId="70EFF004">
      <w:pPr>
        <w:spacing w:line="440" w:lineRule="exact"/>
        <w:ind w:firstLine="482"/>
        <w:rPr>
          <w:rFonts w:hint="eastAsia" w:ascii="宋体" w:hAnsi="宋体"/>
          <w:sz w:val="24"/>
        </w:rPr>
      </w:pPr>
      <w:r>
        <w:rPr>
          <w:rFonts w:hint="eastAsia" w:ascii="宋体" w:hAnsi="宋体"/>
          <w:sz w:val="24"/>
        </w:rPr>
        <w:t>1.提出质疑的供应商应当是参与所质疑项目采购活动的供应商。潜在供应商依法获取其可质疑的采购文件的，可以对采购文件提出质疑。</w:t>
      </w:r>
    </w:p>
    <w:p w14:paraId="724CFCF1">
      <w:pPr>
        <w:spacing w:line="440" w:lineRule="exact"/>
        <w:ind w:firstLine="482"/>
        <w:rPr>
          <w:rFonts w:hint="eastAsia" w:ascii="宋体" w:hAnsi="宋体"/>
          <w:sz w:val="24"/>
        </w:rPr>
      </w:pPr>
      <w:r>
        <w:rPr>
          <w:rFonts w:hint="eastAsia" w:ascii="宋体" w:hAnsi="宋体"/>
          <w:sz w:val="24"/>
        </w:rPr>
        <w:t>2.供应商认为采购文件、采购过程和采购结果使自己的权益受到损害的，可以在知道或应知其权益受到损害之日起7个工作日内，以书面形式根据下述第4条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3399E7FA">
      <w:pPr>
        <w:spacing w:line="440" w:lineRule="exact"/>
        <w:ind w:firstLine="482"/>
        <w:rPr>
          <w:rFonts w:hint="eastAsia" w:ascii="宋体" w:hAnsi="宋体"/>
          <w:sz w:val="24"/>
        </w:rPr>
      </w:pPr>
      <w:r>
        <w:rPr>
          <w:rFonts w:hint="eastAsia" w:ascii="宋体" w:hAnsi="宋体"/>
          <w:sz w:val="24"/>
        </w:rPr>
        <w:t>2.1</w:t>
      </w:r>
      <w:r>
        <w:rPr>
          <w:rFonts w:ascii="宋体" w:hAnsi="宋体"/>
          <w:sz w:val="24"/>
        </w:rPr>
        <w:t>对可以质疑的采购文件提出质疑的，为收到采购文件之日或者采购文件公告期限届满之日；</w:t>
      </w:r>
    </w:p>
    <w:p w14:paraId="48ABD419">
      <w:pPr>
        <w:spacing w:line="440" w:lineRule="exact"/>
        <w:ind w:firstLine="482"/>
        <w:rPr>
          <w:rFonts w:hint="eastAsia" w:ascii="宋体" w:hAnsi="宋体"/>
          <w:sz w:val="24"/>
        </w:rPr>
      </w:pPr>
      <w:r>
        <w:rPr>
          <w:rFonts w:hint="eastAsia" w:ascii="宋体" w:hAnsi="宋体"/>
          <w:sz w:val="24"/>
        </w:rPr>
        <w:t>2.2</w:t>
      </w:r>
      <w:r>
        <w:rPr>
          <w:rFonts w:ascii="宋体" w:hAnsi="宋体"/>
          <w:sz w:val="24"/>
        </w:rPr>
        <w:t>对采购过程提出质疑的，为各采购程序环节结束之日；</w:t>
      </w:r>
    </w:p>
    <w:p w14:paraId="10DEB40C">
      <w:pPr>
        <w:spacing w:line="440" w:lineRule="exact"/>
        <w:ind w:firstLine="482"/>
        <w:rPr>
          <w:rFonts w:hint="eastAsia" w:ascii="宋体" w:hAnsi="宋体"/>
          <w:sz w:val="24"/>
        </w:rPr>
      </w:pPr>
      <w:r>
        <w:rPr>
          <w:rFonts w:hint="eastAsia" w:ascii="宋体" w:hAnsi="宋体"/>
          <w:sz w:val="24"/>
        </w:rPr>
        <w:t>2.3</w:t>
      </w:r>
      <w:r>
        <w:rPr>
          <w:rFonts w:ascii="宋体" w:hAnsi="宋体"/>
          <w:sz w:val="24"/>
        </w:rPr>
        <w:t>对中标或者成交结果提出质疑的，为中标或者成交结果公告期限届满之日。</w:t>
      </w:r>
    </w:p>
    <w:p w14:paraId="2E6F1F40">
      <w:pPr>
        <w:spacing w:line="440" w:lineRule="exact"/>
        <w:ind w:firstLine="482"/>
        <w:rPr>
          <w:rFonts w:hint="eastAsia" w:ascii="宋体" w:hAnsi="宋体"/>
          <w:sz w:val="24"/>
        </w:rPr>
      </w:pPr>
      <w:r>
        <w:rPr>
          <w:rFonts w:hint="eastAsia" w:ascii="宋体" w:hAnsi="宋体"/>
          <w:sz w:val="24"/>
        </w:rPr>
        <w:t>供应商应当在法定质疑期内一次性提出针对同一采购程序环节的质疑。供应商如在法定期限内对同一采购程序环节提出多次质疑的，采购代理机构、</w:t>
      </w:r>
      <w:r>
        <w:rPr>
          <w:rFonts w:ascii="宋体" w:hAnsi="宋体"/>
          <w:sz w:val="24"/>
        </w:rPr>
        <w:t>采购人</w:t>
      </w:r>
      <w:r>
        <w:rPr>
          <w:rFonts w:hint="eastAsia" w:ascii="宋体" w:hAnsi="宋体"/>
          <w:sz w:val="24"/>
        </w:rPr>
        <w:t>将只对供应商第一次质疑作出答复。</w:t>
      </w:r>
    </w:p>
    <w:p w14:paraId="1CB71985">
      <w:pPr>
        <w:spacing w:line="440" w:lineRule="exact"/>
        <w:ind w:firstLine="482"/>
        <w:rPr>
          <w:rFonts w:hint="eastAsia" w:ascii="宋体" w:hAnsi="宋体"/>
          <w:sz w:val="24"/>
        </w:rPr>
      </w:pPr>
      <w:r>
        <w:rPr>
          <w:rFonts w:hint="eastAsia" w:ascii="宋体" w:hAnsi="宋体"/>
          <w:sz w:val="24"/>
        </w:rPr>
        <w:t>3.</w:t>
      </w:r>
      <w:r>
        <w:rPr>
          <w:rFonts w:hint="eastAsia" w:ascii="宋体"/>
          <w:bCs/>
          <w:sz w:val="24"/>
        </w:rPr>
        <w:t>质疑函的质疑事项应具体、明确，并有必要的事实依据和法律依据（格式详见中国政府采购网《政府采购供应商质疑函范本》）。</w:t>
      </w:r>
      <w:r>
        <w:rPr>
          <w:rFonts w:hint="eastAsia" w:ascii="宋体" w:hAnsi="宋体"/>
          <w:sz w:val="24"/>
        </w:rPr>
        <w:t>供应商如组成联合体参加投标，则《质疑函范本》中要求签字、盖章、加盖公章之处，联合体各方均须按要求签字、盖章、加盖公章。</w:t>
      </w:r>
    </w:p>
    <w:p w14:paraId="6F375BDF">
      <w:pPr>
        <w:spacing w:line="440" w:lineRule="exact"/>
        <w:ind w:firstLine="480"/>
        <w:rPr>
          <w:rFonts w:hint="eastAsia" w:ascii="宋体" w:hAnsi="宋体"/>
          <w:b/>
          <w:bCs/>
          <w:sz w:val="24"/>
        </w:rPr>
      </w:pPr>
      <w:r>
        <w:rPr>
          <w:rFonts w:hint="eastAsia" w:ascii="宋体" w:hAnsi="宋体"/>
          <w:b/>
          <w:bCs/>
          <w:sz w:val="24"/>
        </w:rPr>
        <w:t>特别提醒：投标供应商在递交质疑函的同时需提供“苏采云”系统中获取本项目招标文件时签章的“投标供应商确认函”，以及本项目的“项目参与详情”截图并加盖公章，否则，采购人或代理机构有权要求其在规定期限内补正，未补正或逾期补正的</w:t>
      </w:r>
      <w:r>
        <w:rPr>
          <w:rFonts w:hint="eastAsia" w:ascii="宋体" w:hAnsi="宋体"/>
          <w:b/>
          <w:bCs/>
          <w:sz w:val="24"/>
          <w:lang w:eastAsia="zh-CN"/>
        </w:rPr>
        <w:t>，</w:t>
      </w:r>
      <w:r>
        <w:rPr>
          <w:rFonts w:hint="eastAsia" w:ascii="宋体" w:hAnsi="宋体"/>
          <w:b/>
          <w:bCs/>
          <w:sz w:val="24"/>
        </w:rPr>
        <w:t>采购人或代理机构将不予受理。</w:t>
      </w:r>
    </w:p>
    <w:p w14:paraId="445AC688">
      <w:pPr>
        <w:spacing w:line="440" w:lineRule="exact"/>
        <w:ind w:firstLine="480"/>
        <w:rPr>
          <w:rFonts w:hint="eastAsia" w:ascii="宋体" w:hAnsi="宋体"/>
          <w:sz w:val="24"/>
          <w:shd w:val="clear" w:color="FFFFFF" w:fill="D9D9D9"/>
        </w:rPr>
      </w:pPr>
      <w:r>
        <w:rPr>
          <w:rFonts w:hint="eastAsia" w:ascii="宋体" w:hAnsi="宋体"/>
          <w:sz w:val="24"/>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559AFBD2">
      <w:pPr>
        <w:spacing w:line="440" w:lineRule="exact"/>
        <w:ind w:firstLine="480"/>
        <w:rPr>
          <w:rFonts w:hint="eastAsia" w:ascii="宋体" w:hAnsi="宋体"/>
          <w:sz w:val="24"/>
        </w:rPr>
      </w:pPr>
      <w:r>
        <w:rPr>
          <w:rFonts w:hint="eastAsia" w:ascii="宋体" w:hAnsi="宋体"/>
          <w:sz w:val="24"/>
        </w:rPr>
        <w:t>采购人、采购代理机构只接收以纸质原件形式送达的质疑，质疑供应商可通过面交或邮寄方式送达（采购人和采购代理机构不接受未填写快递运单的快件）。</w:t>
      </w:r>
    </w:p>
    <w:p w14:paraId="3CB84708">
      <w:pPr>
        <w:spacing w:line="440" w:lineRule="exact"/>
        <w:ind w:firstLine="480"/>
        <w:rPr>
          <w:rFonts w:hint="eastAsia" w:ascii="宋体" w:hAnsi="宋体"/>
          <w:sz w:val="24"/>
        </w:rPr>
      </w:pPr>
      <w:r>
        <w:rPr>
          <w:rFonts w:hint="eastAsia" w:ascii="宋体" w:hAnsi="宋体"/>
          <w:sz w:val="24"/>
        </w:rPr>
        <w:t>采购人、采购代理机构联系人、联系方式、通信地址见招标文件“一、投标邀请”。</w:t>
      </w:r>
    </w:p>
    <w:p w14:paraId="69775967">
      <w:pPr>
        <w:spacing w:line="440" w:lineRule="exact"/>
        <w:ind w:firstLine="480"/>
        <w:rPr>
          <w:rFonts w:hint="eastAsia" w:ascii="宋体" w:hAnsi="宋体"/>
          <w:sz w:val="24"/>
        </w:rPr>
      </w:pPr>
      <w:r>
        <w:rPr>
          <w:rFonts w:hint="eastAsia" w:ascii="宋体" w:hAnsi="宋体"/>
          <w:sz w:val="24"/>
        </w:rPr>
        <w:t>5.以下情形的质疑不予受理</w:t>
      </w:r>
    </w:p>
    <w:p w14:paraId="26C6A44E">
      <w:pPr>
        <w:spacing w:line="440" w:lineRule="exact"/>
        <w:ind w:firstLine="480"/>
        <w:rPr>
          <w:rFonts w:hint="eastAsia" w:ascii="宋体" w:hAnsi="宋体"/>
          <w:sz w:val="24"/>
        </w:rPr>
      </w:pPr>
      <w:r>
        <w:rPr>
          <w:rFonts w:hint="eastAsia" w:ascii="宋体" w:hAnsi="宋体"/>
          <w:sz w:val="24"/>
        </w:rPr>
        <w:t>5.1 内容不符合《政府采购质疑和投诉办法》第十二条规定的质疑。</w:t>
      </w:r>
    </w:p>
    <w:p w14:paraId="497ACA1E">
      <w:pPr>
        <w:spacing w:line="440" w:lineRule="exact"/>
        <w:ind w:firstLine="480"/>
        <w:rPr>
          <w:rFonts w:hint="eastAsia" w:ascii="宋体" w:hAnsi="宋体"/>
          <w:sz w:val="24"/>
        </w:rPr>
      </w:pPr>
      <w:r>
        <w:rPr>
          <w:rFonts w:hint="eastAsia" w:ascii="宋体" w:hAnsi="宋体"/>
          <w:sz w:val="24"/>
        </w:rPr>
        <w:t>5.2 超出政府采购法定期限的质疑。</w:t>
      </w:r>
    </w:p>
    <w:p w14:paraId="648263A2">
      <w:pPr>
        <w:spacing w:line="440" w:lineRule="exact"/>
        <w:ind w:firstLine="480"/>
        <w:rPr>
          <w:rFonts w:hint="eastAsia" w:ascii="宋体" w:hAnsi="宋体"/>
          <w:sz w:val="24"/>
        </w:rPr>
      </w:pPr>
      <w:r>
        <w:rPr>
          <w:rFonts w:hint="eastAsia" w:ascii="宋体" w:hAnsi="宋体"/>
          <w:sz w:val="24"/>
        </w:rPr>
        <w:t>5.3 以传真、电子邮件等方式递交的非原件形式的质疑。</w:t>
      </w:r>
    </w:p>
    <w:p w14:paraId="0041ED93">
      <w:pPr>
        <w:spacing w:line="440" w:lineRule="exact"/>
        <w:ind w:firstLine="480"/>
        <w:rPr>
          <w:rFonts w:hint="eastAsia" w:ascii="宋体" w:hAnsi="宋体"/>
          <w:sz w:val="24"/>
        </w:rPr>
      </w:pPr>
      <w:r>
        <w:rPr>
          <w:rFonts w:hint="eastAsia" w:ascii="宋体" w:hAnsi="宋体"/>
          <w:sz w:val="24"/>
        </w:rPr>
        <w:t>5.4未参加投标活动的供应商或在投标活动中自身权益未受到损害的供应商所提出的质疑。</w:t>
      </w:r>
    </w:p>
    <w:p w14:paraId="35C79A97">
      <w:pPr>
        <w:spacing w:line="440" w:lineRule="exact"/>
        <w:ind w:firstLine="480"/>
        <w:rPr>
          <w:rFonts w:hint="eastAsia" w:ascii="宋体" w:hAnsi="宋体"/>
          <w:sz w:val="24"/>
        </w:rPr>
      </w:pPr>
      <w:r>
        <w:rPr>
          <w:rFonts w:hint="eastAsia" w:ascii="宋体" w:hAnsi="宋体"/>
          <w:sz w:val="24"/>
        </w:rPr>
        <w:t>5.5供应商组成联合体参加投标，联合体中任何一方或多方未按要求签字、盖章、加盖公章的质疑。</w:t>
      </w:r>
    </w:p>
    <w:p w14:paraId="2EF9C3CE">
      <w:pPr>
        <w:spacing w:line="440" w:lineRule="exact"/>
        <w:ind w:firstLine="480"/>
        <w:rPr>
          <w:rFonts w:hint="eastAsia" w:ascii="宋体" w:hAnsi="宋体" w:cs="宋体"/>
          <w:b/>
          <w:bCs/>
          <w:sz w:val="24"/>
        </w:rPr>
      </w:pPr>
      <w:r>
        <w:rPr>
          <w:rFonts w:hint="eastAsia" w:ascii="宋体" w:hAnsi="宋体"/>
          <w:sz w:val="24"/>
        </w:rPr>
        <w:t>6.供应商提出书面质疑必须有理、有据，</w:t>
      </w:r>
      <w:r>
        <w:rPr>
          <w:rFonts w:hint="eastAsia" w:ascii="宋体" w:hAnsi="宋体"/>
          <w:bCs/>
          <w:sz w:val="24"/>
        </w:rPr>
        <w:t>如质疑查无实据或供应商捏造事实，提供虚假材料进行恶意质疑或举报，不配合或采用不正当手段干扰政府采购质疑的，</w:t>
      </w:r>
      <w:r>
        <w:rPr>
          <w:rFonts w:hint="eastAsia" w:ascii="宋体" w:hAnsi="宋体"/>
          <w:sz w:val="24"/>
        </w:rPr>
        <w:t>一经查实，采购代理机构有权依据政府采购的有关规定，报请政府采购监管部门对该供应商进行相应的行政处罚和记录该供应商的失信信息。</w:t>
      </w:r>
    </w:p>
    <w:p w14:paraId="2FE6BDE9">
      <w:pPr>
        <w:spacing w:line="420" w:lineRule="exact"/>
        <w:rPr>
          <w:rFonts w:hint="eastAsia" w:ascii="宋体" w:hAnsi="宋体" w:cs="宋体"/>
          <w:b/>
          <w:bCs/>
          <w:sz w:val="24"/>
        </w:rPr>
      </w:pPr>
      <w:r>
        <w:rPr>
          <w:rFonts w:hint="eastAsia" w:ascii="宋体" w:hAnsi="宋体" w:cs="宋体"/>
          <w:b/>
          <w:bCs/>
          <w:sz w:val="24"/>
        </w:rPr>
        <w:t>（十二）废标的确认：</w:t>
      </w:r>
    </w:p>
    <w:p w14:paraId="271751DE">
      <w:pPr>
        <w:spacing w:line="420" w:lineRule="exact"/>
        <w:ind w:firstLine="480"/>
        <w:rPr>
          <w:rFonts w:hint="eastAsia" w:ascii="宋体" w:hAnsi="宋体" w:cs="宋体"/>
          <w:sz w:val="24"/>
        </w:rPr>
      </w:pPr>
      <w:r>
        <w:rPr>
          <w:rFonts w:hint="eastAsia" w:ascii="宋体" w:hAnsi="宋体" w:cs="宋体"/>
          <w:sz w:val="24"/>
        </w:rPr>
        <w:t>在采购活动中，出现下列情况之一的，应予废标：</w:t>
      </w:r>
    </w:p>
    <w:p w14:paraId="272F8889">
      <w:pPr>
        <w:spacing w:line="420" w:lineRule="exact"/>
        <w:ind w:firstLine="480"/>
        <w:rPr>
          <w:rFonts w:hint="eastAsia" w:ascii="宋体" w:hAnsi="宋体" w:cs="宋体"/>
          <w:sz w:val="24"/>
        </w:rPr>
      </w:pPr>
      <w:r>
        <w:rPr>
          <w:rFonts w:hint="eastAsia" w:ascii="宋体" w:hAnsi="宋体" w:cs="宋体"/>
          <w:sz w:val="24"/>
        </w:rPr>
        <w:t>1.符合专业条件的投标供应商或者对招标文件作出实质性响应的投标供应商不足三家；</w:t>
      </w:r>
    </w:p>
    <w:p w14:paraId="19A5BC9E">
      <w:pPr>
        <w:spacing w:line="420" w:lineRule="exact"/>
        <w:ind w:firstLine="480"/>
        <w:rPr>
          <w:rFonts w:hint="eastAsia" w:ascii="宋体" w:hAnsi="宋体" w:cs="宋体"/>
          <w:sz w:val="24"/>
        </w:rPr>
      </w:pPr>
      <w:r>
        <w:rPr>
          <w:rFonts w:hint="eastAsia" w:ascii="宋体" w:hAnsi="宋体" w:cs="宋体"/>
          <w:sz w:val="24"/>
        </w:rPr>
        <w:t>2.出现影响采购公正的违法、违规行为；</w:t>
      </w:r>
    </w:p>
    <w:p w14:paraId="198B5B9A">
      <w:pPr>
        <w:spacing w:line="420" w:lineRule="exact"/>
        <w:ind w:firstLine="480"/>
        <w:rPr>
          <w:rFonts w:hint="eastAsia" w:ascii="宋体" w:hAnsi="宋体" w:cs="宋体"/>
          <w:sz w:val="24"/>
        </w:rPr>
      </w:pPr>
      <w:r>
        <w:rPr>
          <w:rFonts w:hint="eastAsia" w:ascii="宋体" w:hAnsi="宋体" w:cs="宋体"/>
          <w:sz w:val="24"/>
        </w:rPr>
        <w:t>3.所有供应商的报价均超过采购预算，采购人不能支付的；</w:t>
      </w:r>
    </w:p>
    <w:p w14:paraId="6E860052">
      <w:pPr>
        <w:spacing w:line="420" w:lineRule="exact"/>
        <w:ind w:firstLine="480"/>
        <w:rPr>
          <w:rFonts w:hint="eastAsia" w:ascii="宋体" w:hAnsi="宋体" w:cs="宋体"/>
          <w:sz w:val="24"/>
        </w:rPr>
      </w:pPr>
      <w:r>
        <w:rPr>
          <w:rFonts w:hint="eastAsia" w:ascii="宋体" w:hAnsi="宋体" w:cs="宋体"/>
          <w:sz w:val="24"/>
        </w:rPr>
        <w:t>4.因重大变故，采购任务取消。</w:t>
      </w:r>
    </w:p>
    <w:p w14:paraId="7099444B">
      <w:pPr>
        <w:spacing w:line="420" w:lineRule="exact"/>
        <w:rPr>
          <w:rFonts w:hint="eastAsia" w:ascii="宋体" w:hAnsi="宋体" w:cs="宋体"/>
          <w:b/>
          <w:bCs/>
          <w:sz w:val="24"/>
        </w:rPr>
      </w:pPr>
      <w:r>
        <w:rPr>
          <w:rFonts w:hint="eastAsia" w:ascii="宋体" w:hAnsi="宋体" w:cs="宋体"/>
          <w:b/>
          <w:bCs/>
          <w:sz w:val="24"/>
        </w:rPr>
        <w:t>（十三）中标无效的确认：</w:t>
      </w:r>
    </w:p>
    <w:p w14:paraId="5B2E1B44">
      <w:pPr>
        <w:spacing w:line="420" w:lineRule="exact"/>
        <w:ind w:firstLine="480"/>
        <w:rPr>
          <w:rFonts w:ascii="宋体" w:hAnsi="宋体" w:cs="宋体"/>
          <w:bCs/>
          <w:sz w:val="24"/>
        </w:rPr>
      </w:pPr>
      <w:r>
        <w:rPr>
          <w:rFonts w:hint="eastAsia" w:ascii="宋体" w:hAnsi="宋体" w:cs="宋体"/>
          <w:bCs/>
          <w:sz w:val="24"/>
        </w:rPr>
        <w:t>（1）提供虚假材料谋取中标的；</w:t>
      </w:r>
    </w:p>
    <w:p w14:paraId="15484387">
      <w:pPr>
        <w:spacing w:line="420" w:lineRule="exact"/>
        <w:ind w:firstLine="480"/>
        <w:rPr>
          <w:rFonts w:ascii="宋体" w:hAnsi="宋体" w:cs="宋体"/>
          <w:bCs/>
          <w:sz w:val="24"/>
        </w:rPr>
      </w:pPr>
      <w:r>
        <w:rPr>
          <w:rFonts w:hint="eastAsia" w:ascii="宋体" w:hAnsi="宋体" w:cs="宋体"/>
          <w:bCs/>
          <w:sz w:val="24"/>
        </w:rPr>
        <w:t>（2）采取不正当手段诋毁、排挤其他供应商的；</w:t>
      </w:r>
    </w:p>
    <w:p w14:paraId="065E72C6">
      <w:pPr>
        <w:spacing w:line="420" w:lineRule="exact"/>
        <w:ind w:firstLine="480"/>
        <w:rPr>
          <w:rFonts w:ascii="宋体" w:hAnsi="宋体" w:cs="宋体"/>
          <w:bCs/>
          <w:sz w:val="24"/>
        </w:rPr>
      </w:pPr>
      <w:r>
        <w:rPr>
          <w:rFonts w:hint="eastAsia" w:ascii="宋体" w:hAnsi="宋体" w:cs="宋体"/>
          <w:bCs/>
          <w:sz w:val="24"/>
        </w:rPr>
        <w:t>（3）与采购人、其他供应商或者采购代理机构恶意串通的；</w:t>
      </w:r>
    </w:p>
    <w:p w14:paraId="71453FD8">
      <w:pPr>
        <w:tabs>
          <w:tab w:val="left" w:pos="1140"/>
        </w:tabs>
        <w:spacing w:line="420" w:lineRule="exact"/>
        <w:ind w:firstLine="480"/>
        <w:rPr>
          <w:rFonts w:ascii="宋体" w:hAnsi="宋体" w:cs="宋体"/>
          <w:bCs/>
          <w:sz w:val="24"/>
        </w:rPr>
      </w:pPr>
      <w:r>
        <w:rPr>
          <w:rFonts w:hint="eastAsia" w:ascii="宋体" w:hAnsi="宋体" w:cs="宋体"/>
          <w:bCs/>
          <w:sz w:val="24"/>
        </w:rPr>
        <w:t>（4）向采购人、采购代理机构行贿或者提供其他不正当利益的；</w:t>
      </w:r>
    </w:p>
    <w:p w14:paraId="3975F1BA">
      <w:pPr>
        <w:tabs>
          <w:tab w:val="left" w:pos="1140"/>
        </w:tabs>
        <w:spacing w:line="420" w:lineRule="exact"/>
        <w:ind w:firstLine="480"/>
        <w:rPr>
          <w:rFonts w:ascii="宋体" w:hAnsi="宋体" w:cs="宋体"/>
          <w:bCs/>
          <w:sz w:val="24"/>
        </w:rPr>
      </w:pPr>
      <w:r>
        <w:rPr>
          <w:rFonts w:hint="eastAsia" w:ascii="宋体" w:hAnsi="宋体" w:cs="宋体"/>
          <w:bCs/>
          <w:sz w:val="24"/>
        </w:rPr>
        <w:t>（5）拒绝有关部门监督检查或者提供虚假情况的；</w:t>
      </w:r>
    </w:p>
    <w:p w14:paraId="6B8DE3DC">
      <w:pPr>
        <w:tabs>
          <w:tab w:val="left" w:pos="1140"/>
        </w:tabs>
        <w:spacing w:line="420" w:lineRule="exact"/>
        <w:ind w:firstLine="480"/>
        <w:jc w:val="left"/>
        <w:rPr>
          <w:rFonts w:ascii="宋体" w:hAnsi="宋体" w:cs="宋体"/>
          <w:bCs/>
          <w:sz w:val="24"/>
        </w:rPr>
      </w:pPr>
      <w:r>
        <w:rPr>
          <w:rFonts w:hint="eastAsia" w:ascii="宋体" w:hAnsi="宋体" w:cs="宋体"/>
          <w:bCs/>
          <w:sz w:val="24"/>
        </w:rPr>
        <w:t>（6）采购人、采购代理机构发现评标委员会未按照招标文件规定的评审标准进行评审的；</w:t>
      </w:r>
    </w:p>
    <w:p w14:paraId="58F8DD1D">
      <w:pPr>
        <w:tabs>
          <w:tab w:val="left" w:pos="1140"/>
        </w:tabs>
        <w:spacing w:line="420" w:lineRule="exact"/>
        <w:ind w:firstLine="480"/>
        <w:rPr>
          <w:rFonts w:ascii="宋体" w:hAnsi="宋体" w:cs="宋体"/>
          <w:bCs/>
          <w:sz w:val="24"/>
        </w:rPr>
      </w:pPr>
      <w:r>
        <w:rPr>
          <w:rFonts w:hint="eastAsia" w:ascii="宋体" w:hAnsi="宋体" w:cs="宋体"/>
          <w:bCs/>
          <w:sz w:val="24"/>
        </w:rPr>
        <w:t>（7）中标供应商拒绝签订政府采购合同的。</w:t>
      </w:r>
    </w:p>
    <w:p w14:paraId="671B888F">
      <w:pPr>
        <w:spacing w:line="420" w:lineRule="exact"/>
        <w:rPr>
          <w:rFonts w:ascii="宋体" w:hAnsi="宋体" w:cs="宋体"/>
          <w:bCs/>
          <w:sz w:val="24"/>
        </w:rPr>
      </w:pPr>
      <w:r>
        <w:rPr>
          <w:rFonts w:hint="eastAsia" w:ascii="宋体" w:hAnsi="宋体" w:cs="宋体"/>
          <w:bCs/>
          <w:sz w:val="24"/>
        </w:rPr>
        <w:t xml:space="preserve">     供应商有上述（1）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6C7CDDA">
      <w:pPr>
        <w:spacing w:line="420" w:lineRule="exact"/>
        <w:rPr>
          <w:rFonts w:hint="eastAsia" w:ascii="宋体" w:hAnsi="宋体" w:cs="宋体"/>
          <w:b/>
          <w:bCs/>
          <w:sz w:val="24"/>
        </w:rPr>
      </w:pPr>
      <w:r>
        <w:rPr>
          <w:rFonts w:hint="eastAsia" w:ascii="宋体" w:hAnsi="宋体" w:cs="宋体"/>
          <w:b/>
          <w:bCs/>
          <w:sz w:val="24"/>
        </w:rPr>
        <w:t>（十四）签订</w:t>
      </w:r>
      <w:r>
        <w:rPr>
          <w:rFonts w:hint="eastAsia" w:ascii="宋体" w:hAnsi="宋体" w:cs="宋体"/>
          <w:b/>
          <w:sz w:val="24"/>
        </w:rPr>
        <w:t>、履行</w:t>
      </w:r>
      <w:r>
        <w:rPr>
          <w:rFonts w:hint="eastAsia" w:ascii="宋体" w:hAnsi="宋体" w:cs="宋体"/>
          <w:b/>
          <w:bCs/>
          <w:sz w:val="24"/>
        </w:rPr>
        <w:t>合同：</w:t>
      </w:r>
    </w:p>
    <w:p w14:paraId="52E96802">
      <w:pPr>
        <w:spacing w:line="420" w:lineRule="exact"/>
        <w:ind w:firstLine="480"/>
        <w:rPr>
          <w:rFonts w:hint="eastAsia" w:ascii="宋体" w:hAnsi="宋体" w:cs="宋体"/>
          <w:bCs/>
          <w:sz w:val="24"/>
        </w:rPr>
      </w:pPr>
      <w:r>
        <w:rPr>
          <w:rFonts w:hint="eastAsia" w:ascii="宋体" w:hAnsi="宋体" w:cs="宋体"/>
          <w:bCs/>
          <w:sz w:val="24"/>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无锡市中信天成建设工程管理有限公司见证后生效。</w:t>
      </w:r>
    </w:p>
    <w:p w14:paraId="471E03F3">
      <w:pPr>
        <w:spacing w:line="420" w:lineRule="exact"/>
        <w:ind w:firstLine="480"/>
        <w:rPr>
          <w:rFonts w:hint="eastAsia" w:ascii="宋体" w:hAnsi="宋体" w:cs="宋体"/>
          <w:bCs/>
          <w:sz w:val="24"/>
        </w:rPr>
      </w:pPr>
      <w:r>
        <w:rPr>
          <w:rFonts w:hint="eastAsia" w:ascii="宋体" w:hAnsi="宋体" w:cs="宋体"/>
          <w:bCs/>
          <w:sz w:val="24"/>
        </w:rPr>
        <w:t>2.无锡市中信天成建设工程管理有限公司监督合同的履行。中标供应商非因不可抗力未履行招标文件、投标文件和合同规定的义务，一经查实，采购代理机构将根据具体情况提请政府采购管理部门作出相应处理。</w:t>
      </w:r>
    </w:p>
    <w:p w14:paraId="5AC96C8D">
      <w:pPr>
        <w:spacing w:line="420" w:lineRule="exact"/>
        <w:ind w:firstLine="480"/>
        <w:rPr>
          <w:rFonts w:hint="eastAsia" w:ascii="宋体" w:hAnsi="宋体" w:cs="宋体"/>
          <w:bCs/>
          <w:sz w:val="24"/>
        </w:rPr>
      </w:pPr>
      <w:r>
        <w:rPr>
          <w:rFonts w:hint="eastAsia" w:ascii="宋体" w:hAnsi="宋体" w:cs="宋体"/>
          <w:bCs/>
          <w:sz w:val="24"/>
        </w:rPr>
        <w:t>3.本项目无需缴纳履约保证金。</w:t>
      </w:r>
    </w:p>
    <w:p w14:paraId="16EE98D7">
      <w:pPr>
        <w:spacing w:line="420" w:lineRule="exact"/>
        <w:rPr>
          <w:rFonts w:hint="eastAsia" w:ascii="宋体" w:hAnsi="宋体" w:cs="宋体"/>
          <w:b/>
          <w:bCs/>
          <w:sz w:val="24"/>
        </w:rPr>
      </w:pPr>
      <w:r>
        <w:rPr>
          <w:rFonts w:hint="eastAsia" w:ascii="宋体" w:hAnsi="宋体" w:cs="宋体"/>
          <w:b/>
          <w:bCs/>
          <w:sz w:val="24"/>
        </w:rPr>
        <w:t>（十五）政府采购信用担保：</w:t>
      </w:r>
    </w:p>
    <w:p w14:paraId="3A0A4DD4">
      <w:pPr>
        <w:spacing w:line="420" w:lineRule="exact"/>
        <w:ind w:firstLine="480"/>
        <w:rPr>
          <w:rFonts w:ascii="宋体" w:hAnsi="宋体" w:cs="宋体"/>
          <w:bCs/>
          <w:sz w:val="24"/>
        </w:rPr>
      </w:pPr>
      <w:r>
        <w:rPr>
          <w:rFonts w:hint="eastAsia" w:ascii="宋体" w:hAnsi="宋体" w:cs="宋体"/>
          <w:bCs/>
          <w:sz w:val="24"/>
        </w:rPr>
        <w:t>履约担保，是指由专业担保机构为中标、</w:t>
      </w:r>
      <w:r>
        <w:rPr>
          <w:rFonts w:hint="eastAsia" w:ascii="宋体" w:hAnsi="宋体" w:cs="宋体"/>
          <w:bCs/>
          <w:sz w:val="24"/>
          <w:lang w:eastAsia="zh-CN"/>
        </w:rPr>
        <w:t>中标供应商</w:t>
      </w:r>
      <w:r>
        <w:rPr>
          <w:rFonts w:hint="eastAsia" w:ascii="宋体" w:hAnsi="宋体" w:cs="宋体"/>
          <w:bCs/>
          <w:sz w:val="24"/>
        </w:rPr>
        <w:t>支付履约保证金的义务向采购人提供的保函担保。专业担保机构根据中标、</w:t>
      </w:r>
      <w:r>
        <w:rPr>
          <w:rFonts w:hint="eastAsia" w:ascii="宋体" w:hAnsi="宋体" w:cs="宋体"/>
          <w:bCs/>
          <w:sz w:val="24"/>
          <w:lang w:eastAsia="zh-CN"/>
        </w:rPr>
        <w:t>中标供应商</w:t>
      </w:r>
      <w:r>
        <w:rPr>
          <w:rFonts w:hint="eastAsia" w:ascii="宋体" w:hAnsi="宋体" w:cs="宋体"/>
          <w:bCs/>
          <w:sz w:val="24"/>
        </w:rPr>
        <w:t>的中标（成交）通知书为凭据，进行资信审查后出具保函，中标、</w:t>
      </w:r>
      <w:r>
        <w:rPr>
          <w:rFonts w:hint="eastAsia" w:ascii="宋体" w:hAnsi="宋体" w:cs="宋体"/>
          <w:bCs/>
          <w:sz w:val="24"/>
          <w:lang w:eastAsia="zh-CN"/>
        </w:rPr>
        <w:t>中标供应商</w:t>
      </w:r>
      <w:r>
        <w:rPr>
          <w:rFonts w:hint="eastAsia" w:ascii="宋体" w:hAnsi="宋体" w:cs="宋体"/>
          <w:bCs/>
          <w:sz w:val="24"/>
        </w:rPr>
        <w:t>以保函形式缴纳履约保证金；供应商未按政府采购合同履行约定义务而应实际支付保证金的，由专业担保机构按照担保函约定履行担保责任。</w:t>
      </w:r>
    </w:p>
    <w:p w14:paraId="0D0A3530">
      <w:pPr>
        <w:spacing w:line="420" w:lineRule="exact"/>
        <w:ind w:firstLine="480"/>
        <w:rPr>
          <w:rFonts w:hint="eastAsia" w:ascii="宋体" w:hAnsi="宋体" w:cs="宋体"/>
          <w:bCs/>
          <w:color w:val="auto"/>
          <w:sz w:val="24"/>
          <w:highlight w:val="none"/>
        </w:rPr>
      </w:pPr>
      <w:r>
        <w:rPr>
          <w:rFonts w:hint="eastAsia" w:ascii="宋体" w:hAnsi="宋体" w:cs="宋体"/>
          <w:color w:val="auto"/>
          <w:sz w:val="24"/>
          <w:szCs w:val="24"/>
          <w:highlight w:val="none"/>
        </w:rPr>
        <w:t>中标、</w:t>
      </w:r>
      <w:r>
        <w:rPr>
          <w:rFonts w:hint="eastAsia" w:ascii="宋体" w:hAnsi="宋体" w:cs="宋体"/>
          <w:color w:val="auto"/>
          <w:sz w:val="24"/>
          <w:szCs w:val="24"/>
          <w:highlight w:val="none"/>
          <w:lang w:eastAsia="zh-CN"/>
        </w:rPr>
        <w:t>中标供应商</w:t>
      </w:r>
      <w:r>
        <w:rPr>
          <w:rFonts w:hint="eastAsia" w:ascii="宋体" w:hAnsi="宋体" w:cs="宋体"/>
          <w:color w:val="auto"/>
          <w:sz w:val="24"/>
          <w:szCs w:val="24"/>
          <w:highlight w:val="none"/>
        </w:rPr>
        <w:t>可以采用电子履约保函形式，具体操作可登录江苏政府采购网的保险保函模块进行办理，也可通过无锡市政府采购网、“苏采云”系统链接访问（首次使用需注册）</w:t>
      </w:r>
      <w:r>
        <w:rPr>
          <w:rFonts w:hint="eastAsia" w:ascii="宋体" w:hAnsi="宋体" w:cs="宋体"/>
          <w:bCs/>
          <w:color w:val="auto"/>
          <w:sz w:val="24"/>
          <w:highlight w:val="none"/>
        </w:rPr>
        <w:t>。</w:t>
      </w:r>
    </w:p>
    <w:p w14:paraId="36FF08AB">
      <w:pPr>
        <w:spacing w:line="420" w:lineRule="exact"/>
        <w:rPr>
          <w:rFonts w:hint="eastAsia" w:ascii="宋体" w:hAnsi="宋体" w:cs="宋体"/>
          <w:bCs/>
          <w:sz w:val="24"/>
        </w:rPr>
      </w:pPr>
      <w:r>
        <w:rPr>
          <w:rFonts w:hint="eastAsia" w:ascii="宋体" w:hAnsi="宋体" w:cs="宋体"/>
          <w:b/>
          <w:bCs/>
          <w:sz w:val="24"/>
        </w:rPr>
        <w:t>（十六）政府采购合同融资政策告知：</w:t>
      </w:r>
    </w:p>
    <w:p w14:paraId="669E58CB">
      <w:pPr>
        <w:pStyle w:val="24"/>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根据我市《关于开展政府采购合同融资工作的通知》（锡财购〔2020〕17号）】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w:t>
      </w:r>
      <w:r>
        <w:rPr>
          <w:rFonts w:hint="eastAsia" w:ascii="宋体" w:hAnsi="宋体" w:eastAsia="宋体" w:cs="宋体"/>
          <w:bCs/>
          <w:sz w:val="24"/>
          <w:szCs w:val="24"/>
          <w:lang w:eastAsia="zh-CN"/>
        </w:rPr>
        <w:t>中标供应商</w:t>
      </w:r>
      <w:r>
        <w:rPr>
          <w:rFonts w:hint="eastAsia" w:ascii="宋体" w:hAnsi="宋体" w:eastAsia="宋体" w:cs="宋体"/>
          <w:bCs/>
          <w:sz w:val="24"/>
          <w:szCs w:val="24"/>
        </w:rPr>
        <w:t>可根据自身情况，在</w:t>
      </w:r>
      <w:r>
        <w:rPr>
          <w:rFonts w:hint="eastAsia" w:ascii="宋体" w:hAnsi="宋体" w:eastAsia="宋体" w:cs="宋体"/>
          <w:bCs/>
          <w:sz w:val="24"/>
          <w:szCs w:val="24"/>
          <w:lang w:eastAsia="zh-CN"/>
        </w:rPr>
        <w:t>江苏省政府采购管理交易系统</w:t>
      </w:r>
      <w:r>
        <w:rPr>
          <w:rFonts w:hint="eastAsia" w:ascii="宋体" w:hAnsi="宋体" w:eastAsia="宋体" w:cs="宋体"/>
          <w:bCs/>
          <w:sz w:val="24"/>
          <w:szCs w:val="24"/>
        </w:rPr>
        <w:t>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p>
    <w:p w14:paraId="2CC507EA">
      <w:pPr>
        <w:spacing w:line="420" w:lineRule="exact"/>
        <w:ind w:firstLine="480"/>
        <w:outlineLvl w:val="0"/>
        <w:rPr>
          <w:rFonts w:hint="eastAsia" w:ascii="宋体" w:hAnsi="宋体" w:cs="宋体"/>
          <w:b/>
          <w:sz w:val="24"/>
        </w:rPr>
      </w:pPr>
      <w:r>
        <w:rPr>
          <w:rFonts w:hint="eastAsia" w:ascii="宋体" w:hAnsi="宋体" w:cs="宋体"/>
          <w:bCs/>
          <w:sz w:val="24"/>
        </w:rPr>
        <w:t>中标、</w:t>
      </w:r>
      <w:r>
        <w:rPr>
          <w:rFonts w:hint="eastAsia" w:ascii="宋体" w:hAnsi="宋体" w:cs="宋体"/>
          <w:bCs/>
          <w:sz w:val="24"/>
          <w:lang w:eastAsia="zh-CN"/>
        </w:rPr>
        <w:t>中标供应商</w:t>
      </w:r>
      <w:r>
        <w:rPr>
          <w:rFonts w:hint="eastAsia" w:ascii="宋体" w:hAnsi="宋体" w:cs="宋体"/>
          <w:bCs/>
          <w:sz w:val="24"/>
        </w:rPr>
        <w:t>可根据自身情况，自行决定是否选择采用合同融资形式，在无锡政府采购网——政采贷专栏提供的银行名录内自主选择合作银行。</w:t>
      </w:r>
      <w:r>
        <w:rPr>
          <w:rFonts w:hint="eastAsia" w:ascii="宋体" w:hAnsi="宋体" w:cs="宋体"/>
          <w:bCs/>
          <w:sz w:val="24"/>
        </w:rPr>
        <w:br w:type="textWrapping"/>
      </w:r>
      <w:r>
        <w:rPr>
          <w:rFonts w:hint="eastAsia" w:ascii="宋体" w:hAnsi="宋体" w:cs="宋体"/>
          <w:b/>
          <w:sz w:val="24"/>
        </w:rPr>
        <w:t>（十七）其他：</w:t>
      </w:r>
    </w:p>
    <w:p w14:paraId="5AC05E93">
      <w:pPr>
        <w:spacing w:line="420" w:lineRule="exact"/>
        <w:ind w:firstLine="480"/>
        <w:outlineLvl w:val="0"/>
        <w:rPr>
          <w:rFonts w:hint="eastAsia" w:ascii="宋体" w:hAnsi="宋体" w:cs="宋体"/>
          <w:bCs/>
          <w:sz w:val="24"/>
        </w:rPr>
      </w:pPr>
      <w:r>
        <w:rPr>
          <w:rFonts w:hint="eastAsia" w:ascii="宋体" w:hAnsi="宋体" w:cs="宋体"/>
          <w:bCs/>
          <w:sz w:val="24"/>
        </w:rPr>
        <w:t>1.招标文件的条款必须认真审阅，供应商应自行检查招标文件页数是否齐全。若有遗漏、重复或不清楚，需立刻通知采购人予以更正；凡属对条款的误解所造成的投标价格失误，由供应商负责。</w:t>
      </w:r>
    </w:p>
    <w:p w14:paraId="4EB97927">
      <w:pPr>
        <w:spacing w:line="420" w:lineRule="exact"/>
        <w:ind w:firstLine="480"/>
        <w:outlineLvl w:val="0"/>
        <w:rPr>
          <w:rFonts w:hint="eastAsia" w:ascii="宋体" w:hAnsi="宋体" w:cs="宋体"/>
          <w:color w:val="auto"/>
          <w:sz w:val="24"/>
        </w:rPr>
      </w:pPr>
      <w:r>
        <w:rPr>
          <w:rFonts w:hint="eastAsia" w:ascii="宋体" w:hAnsi="宋体" w:cs="宋体"/>
          <w:color w:val="auto"/>
          <w:sz w:val="24"/>
        </w:rPr>
        <w:t>2.</w:t>
      </w:r>
      <w:r>
        <w:rPr>
          <w:rFonts w:hint="eastAsia" w:ascii="宋体" w:hAnsi="宋体"/>
          <w:color w:val="auto"/>
          <w:sz w:val="24"/>
        </w:rPr>
        <w:t>本项目代理服务费包含在供应商报价内，由中标人支付。代理服务费按差额定率累进法计算</w:t>
      </w:r>
      <w:r>
        <w:rPr>
          <w:rFonts w:hint="eastAsia" w:ascii="宋体" w:hAnsi="宋体"/>
          <w:color w:val="auto"/>
          <w:sz w:val="24"/>
          <w:lang w:eastAsia="zh-CN"/>
        </w:rPr>
        <w:t>：</w:t>
      </w:r>
      <w:r>
        <w:rPr>
          <w:rFonts w:hint="eastAsia" w:ascii="宋体" w:hAnsi="宋体"/>
          <w:color w:val="auto"/>
          <w:sz w:val="24"/>
        </w:rPr>
        <w:t>中标金额100万元以内1.5%，100万元-500万元0.8%，在此基础上按8折计取</w:t>
      </w:r>
      <w:r>
        <w:rPr>
          <w:rFonts w:hint="eastAsia" w:ascii="宋体" w:hAnsi="宋体" w:cs="宋体"/>
          <w:color w:val="auto"/>
          <w:sz w:val="24"/>
        </w:rPr>
        <w:t>。</w:t>
      </w:r>
    </w:p>
    <w:p w14:paraId="2D4FEA31">
      <w:pPr>
        <w:spacing w:line="420" w:lineRule="exact"/>
        <w:outlineLvl w:val="0"/>
        <w:rPr>
          <w:rFonts w:hint="eastAsia" w:ascii="宋体" w:hAnsi="宋体" w:cs="宋体"/>
          <w:b/>
          <w:sz w:val="24"/>
        </w:rPr>
      </w:pPr>
      <w:r>
        <w:rPr>
          <w:rFonts w:hint="eastAsia" w:ascii="宋体" w:hAnsi="宋体" w:cs="宋体"/>
          <w:b/>
          <w:sz w:val="24"/>
        </w:rPr>
        <w:t>（十八）政府采购政策（包括但不限于下列具体政策要求）：</w:t>
      </w:r>
    </w:p>
    <w:p w14:paraId="4E20BE2A">
      <w:pPr>
        <w:pStyle w:val="24"/>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7E10AB6">
      <w:pPr>
        <w:pStyle w:val="24"/>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AA34BCD">
      <w:pPr>
        <w:pStyle w:val="24"/>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2752623C">
      <w:pPr>
        <w:pStyle w:val="24"/>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认证机构详见市场监管总局发布的《参与实施政府采购节能产品认证机构名录》和《参与实施政府采购环境标志产品认证机构名录》。</w:t>
      </w:r>
    </w:p>
    <w:p w14:paraId="00FABB76">
      <w:pPr>
        <w:pStyle w:val="24"/>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78526D7">
      <w:pPr>
        <w:pStyle w:val="24"/>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4.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6F8608E5">
      <w:pPr>
        <w:pStyle w:val="24"/>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5.</w:t>
      </w:r>
      <w:r>
        <w:rPr>
          <w:rFonts w:hint="eastAsia" w:ascii="宋体" w:hAnsi="宋体" w:eastAsia="宋体" w:cs="宋体"/>
          <w:bCs/>
          <w:sz w:val="24"/>
          <w:szCs w:val="24"/>
          <w:lang w:val="en"/>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w:t>
      </w:r>
      <w:r>
        <w:rPr>
          <w:rFonts w:hint="eastAsia" w:ascii="宋体" w:hAnsi="宋体" w:eastAsia="宋体" w:cs="宋体"/>
          <w:bCs/>
          <w:sz w:val="24"/>
          <w:szCs w:val="24"/>
          <w:lang w:val="en-US" w:eastAsia="zh-CN"/>
        </w:rPr>
        <w:t>四部分</w:t>
      </w:r>
      <w:r>
        <w:rPr>
          <w:rFonts w:hint="eastAsia" w:ascii="宋体" w:hAnsi="宋体" w:eastAsia="宋体" w:cs="宋体"/>
          <w:bCs/>
          <w:sz w:val="24"/>
          <w:szCs w:val="24"/>
          <w:lang w:val="en"/>
        </w:rPr>
        <w:t>，如采购项目或者采购包中仅有服务的，则该采购项目或者采购包将不涉及本国产品的支持政策。</w:t>
      </w:r>
    </w:p>
    <w:p w14:paraId="20FE7417">
      <w:pPr>
        <w:spacing w:line="360" w:lineRule="auto"/>
        <w:rPr>
          <w:rFonts w:hint="eastAsia" w:ascii="宋体" w:hAnsi="宋体" w:cs="宋体"/>
          <w:sz w:val="24"/>
        </w:rPr>
      </w:pPr>
      <w:r>
        <w:rPr>
          <w:rFonts w:hint="eastAsia" w:ascii="宋体" w:hAnsi="宋体" w:cs="宋体"/>
          <w:sz w:val="24"/>
        </w:rPr>
        <w:t xml:space="preserve">附件1.                  </w:t>
      </w:r>
      <w:bookmarkStart w:id="11" w:name="OLE_LINK36"/>
      <w:bookmarkStart w:id="12" w:name="OLE_LINK37"/>
      <w:r>
        <w:rPr>
          <w:rFonts w:hint="eastAsia" w:ascii="宋体" w:hAnsi="宋体" w:cs="宋体"/>
          <w:sz w:val="24"/>
        </w:rPr>
        <w:t>政府采购履约担保函</w:t>
      </w:r>
      <w:bookmarkEnd w:id="11"/>
      <w:bookmarkEnd w:id="12"/>
      <w:r>
        <w:rPr>
          <w:rFonts w:hint="eastAsia" w:ascii="宋体" w:hAnsi="宋体" w:cs="宋体"/>
          <w:sz w:val="24"/>
        </w:rPr>
        <w:t>（项目用）</w:t>
      </w:r>
    </w:p>
    <w:p w14:paraId="419DE571">
      <w:pPr>
        <w:widowControl/>
        <w:tabs>
          <w:tab w:val="left" w:pos="360"/>
          <w:tab w:val="left" w:pos="960"/>
        </w:tabs>
        <w:spacing w:line="360" w:lineRule="auto"/>
        <w:jc w:val="left"/>
        <w:rPr>
          <w:rFonts w:hint="eastAsia" w:ascii="宋体" w:hAnsi="宋体" w:cs="宋体"/>
          <w:sz w:val="24"/>
          <w:u w:val="single"/>
        </w:rPr>
      </w:pPr>
      <w:r>
        <w:rPr>
          <w:rFonts w:hint="eastAsia" w:ascii="宋体" w:hAnsi="宋体" w:cs="宋体"/>
          <w:sz w:val="24"/>
        </w:rPr>
        <w:t xml:space="preserve">  </w:t>
      </w:r>
      <w:r>
        <w:rPr>
          <w:rFonts w:hint="eastAsia" w:ascii="宋体" w:hAnsi="宋体" w:cs="宋体"/>
          <w:sz w:val="24"/>
          <w:u w:val="single"/>
        </w:rPr>
        <w:t>（采购人）：</w:t>
      </w:r>
    </w:p>
    <w:p w14:paraId="6904703C">
      <w:pPr>
        <w:widowControl/>
        <w:tabs>
          <w:tab w:val="left" w:pos="360"/>
          <w:tab w:val="left" w:pos="960"/>
        </w:tabs>
        <w:spacing w:line="360" w:lineRule="auto"/>
        <w:ind w:firstLine="360"/>
        <w:jc w:val="left"/>
        <w:rPr>
          <w:rFonts w:hint="eastAsia" w:ascii="宋体" w:hAnsi="宋体" w:cs="宋体"/>
          <w:sz w:val="24"/>
        </w:rPr>
      </w:pPr>
    </w:p>
    <w:p w14:paraId="56975BED">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鉴于你方与</w:t>
      </w:r>
      <w:r>
        <w:rPr>
          <w:rFonts w:hint="eastAsia" w:ascii="宋体" w:hAnsi="宋体" w:cs="宋体"/>
          <w:sz w:val="24"/>
          <w:u w:val="single"/>
        </w:rPr>
        <w:t xml:space="preserve">                    （以下简称供应商）</w:t>
      </w:r>
      <w:r>
        <w:rPr>
          <w:rFonts w:hint="eastAsia" w:ascii="宋体" w:hAnsi="宋体" w:cs="宋体"/>
          <w:sz w:val="24"/>
        </w:rPr>
        <w:t>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日签订编号为</w:t>
      </w:r>
      <w:r>
        <w:rPr>
          <w:rFonts w:hint="eastAsia" w:ascii="宋体" w:hAnsi="宋体" w:cs="宋体"/>
          <w:sz w:val="24"/>
          <w:u w:val="single"/>
        </w:rPr>
        <w:t xml:space="preserve">      </w:t>
      </w:r>
      <w:r>
        <w:rPr>
          <w:rFonts w:hint="eastAsia" w:ascii="宋体" w:hAnsi="宋体" w:cs="宋体"/>
          <w:sz w:val="24"/>
        </w:rPr>
        <w:t>的《</w:t>
      </w:r>
      <w:r>
        <w:rPr>
          <w:rFonts w:hint="eastAsia" w:ascii="宋体" w:hAnsi="宋体" w:cs="宋体"/>
          <w:sz w:val="24"/>
          <w:u w:val="single"/>
        </w:rPr>
        <w:t xml:space="preserve">           </w:t>
      </w:r>
      <w:r>
        <w:rPr>
          <w:rFonts w:hint="eastAsia" w:ascii="宋体" w:hAnsi="宋体" w:cs="宋体"/>
          <w:sz w:val="24"/>
        </w:rPr>
        <w:t>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日前向你方交纳履约保证金，且可以履约担保函的形式交纳履约保证金。应供应商的申请，我方以保证的方式向你方提供如下履约保证金担保：</w:t>
      </w:r>
    </w:p>
    <w:p w14:paraId="4F38489B">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一、保证责任的情形及保证金额</w:t>
      </w:r>
    </w:p>
    <w:p w14:paraId="41AA5E74">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（一）在供应商出现下列情形之一时，我方承担保证责任：</w:t>
      </w:r>
    </w:p>
    <w:p w14:paraId="7DEEA8EC">
      <w:pPr>
        <w:widowControl/>
        <w:tabs>
          <w:tab w:val="left" w:pos="360"/>
          <w:tab w:val="left" w:pos="960"/>
        </w:tabs>
        <w:spacing w:line="360" w:lineRule="auto"/>
        <w:ind w:firstLine="480" w:firstLineChars="200"/>
        <w:jc w:val="left"/>
        <w:rPr>
          <w:rFonts w:hint="eastAsia" w:ascii="宋体" w:hAnsi="宋体" w:cs="宋体"/>
          <w:sz w:val="24"/>
        </w:rPr>
      </w:pPr>
      <w:r>
        <w:rPr>
          <w:rFonts w:hint="eastAsia" w:ascii="宋体" w:hAnsi="宋体" w:cs="宋体"/>
          <w:sz w:val="24"/>
        </w:rPr>
        <w:t>1.将中标项目转让给他人，或者在投标文件中未说明，且未经采购人同意，将中标项目分包给他人的；</w:t>
      </w:r>
    </w:p>
    <w:p w14:paraId="6D07A828">
      <w:pPr>
        <w:widowControl/>
        <w:tabs>
          <w:tab w:val="left" w:pos="360"/>
          <w:tab w:val="left" w:pos="960"/>
        </w:tabs>
        <w:spacing w:line="360" w:lineRule="auto"/>
        <w:ind w:firstLine="480" w:firstLineChars="200"/>
        <w:jc w:val="left"/>
        <w:rPr>
          <w:rFonts w:hint="eastAsia" w:ascii="宋体" w:hAnsi="宋体" w:cs="宋体"/>
          <w:sz w:val="24"/>
        </w:rPr>
      </w:pPr>
      <w:r>
        <w:rPr>
          <w:rFonts w:hint="eastAsia" w:ascii="宋体" w:hAnsi="宋体" w:cs="宋体"/>
          <w:sz w:val="24"/>
        </w:rPr>
        <w:t xml:space="preserve">2.主合同约定的应当缴纳履约保证金的情形： </w:t>
      </w:r>
    </w:p>
    <w:p w14:paraId="69BD4181">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（1）未按主合同约定的质量、数量和期限供应货物/提供服务/完成工程的；</w:t>
      </w:r>
    </w:p>
    <w:p w14:paraId="50B687EC">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w:t>
      </w:r>
      <w:r>
        <w:rPr>
          <w:rFonts w:hint="eastAsia" w:ascii="宋体" w:hAnsi="宋体" w:cs="宋体"/>
          <w:sz w:val="24"/>
          <w:u w:val="single"/>
        </w:rPr>
        <w:t xml:space="preserve">                                                           </w:t>
      </w:r>
      <w:r>
        <w:rPr>
          <w:rFonts w:hint="eastAsia" w:ascii="宋体" w:hAnsi="宋体" w:cs="宋体"/>
          <w:sz w:val="24"/>
        </w:rPr>
        <w:t>。</w:t>
      </w:r>
    </w:p>
    <w:p w14:paraId="22C55815">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（二）我方的保证范围是主合同约定的合同价款总额的</w:t>
      </w:r>
      <w:r>
        <w:rPr>
          <w:rFonts w:hint="eastAsia" w:ascii="宋体" w:hAnsi="宋体" w:cs="宋体"/>
          <w:sz w:val="24"/>
          <w:u w:val="single"/>
        </w:rPr>
        <w:t xml:space="preserve">        </w:t>
      </w:r>
      <w:r>
        <w:rPr>
          <w:rFonts w:hint="eastAsia" w:ascii="宋体" w:hAnsi="宋体" w:cs="宋体"/>
          <w:sz w:val="24"/>
        </w:rPr>
        <w:t>%数额为</w:t>
      </w:r>
      <w:r>
        <w:rPr>
          <w:rFonts w:hint="eastAsia" w:ascii="宋体" w:hAnsi="宋体" w:cs="宋体"/>
          <w:sz w:val="24"/>
          <w:u w:val="single"/>
        </w:rPr>
        <w:t xml:space="preserve">         </w:t>
      </w:r>
      <w:r>
        <w:rPr>
          <w:rFonts w:hint="eastAsia" w:ascii="宋体" w:hAnsi="宋体" w:cs="宋体"/>
          <w:sz w:val="24"/>
        </w:rPr>
        <w:t>元（大写</w:t>
      </w:r>
      <w:r>
        <w:rPr>
          <w:rFonts w:hint="eastAsia" w:ascii="宋体" w:hAnsi="宋体" w:cs="宋体"/>
          <w:sz w:val="24"/>
          <w:u w:val="single"/>
        </w:rPr>
        <w:t xml:space="preserve">           </w:t>
      </w:r>
      <w:r>
        <w:rPr>
          <w:rFonts w:hint="eastAsia" w:ascii="宋体" w:hAnsi="宋体" w:cs="宋体"/>
          <w:sz w:val="24"/>
        </w:rPr>
        <w:t xml:space="preserve">），币种为 </w:t>
      </w:r>
      <w:r>
        <w:rPr>
          <w:rFonts w:hint="eastAsia" w:ascii="宋体" w:hAnsi="宋体" w:cs="宋体"/>
          <w:sz w:val="24"/>
          <w:u w:val="single"/>
        </w:rPr>
        <w:t xml:space="preserve">       </w:t>
      </w:r>
      <w:r>
        <w:rPr>
          <w:rFonts w:hint="eastAsia" w:ascii="宋体" w:hAnsi="宋体" w:cs="宋体"/>
          <w:sz w:val="24"/>
        </w:rPr>
        <w:t>。（即主合同履约保证金金额）</w:t>
      </w:r>
    </w:p>
    <w:p w14:paraId="54CE272F">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二、保证的方式及保证期间</w:t>
      </w:r>
    </w:p>
    <w:p w14:paraId="685F62EE">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我方保证的方式为：连带责任保证。</w:t>
      </w:r>
    </w:p>
    <w:p w14:paraId="351BB2A2">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日内。</w:t>
      </w:r>
    </w:p>
    <w:p w14:paraId="310FF398">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如果供应商未按主合同约定向贵方供应货物/提供服务/完成工程的，由我方在保证金额内向你方支付上述款项。</w:t>
      </w:r>
    </w:p>
    <w:p w14:paraId="7551DB0E">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三、承担保证责任的程序</w:t>
      </w:r>
    </w:p>
    <w:p w14:paraId="1150447F">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1.你方要求我方承担保证责任的，应在本保函保证期间内向我方发出书面索赔通知。索赔通知应写明要求索赔的金额，支付款项应到达的账号。并附有证明供应商违约事实的证明材料。</w:t>
      </w:r>
    </w:p>
    <w:p w14:paraId="33D71CB7">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部门出具的质量检测报告，或经诉讼（仲裁）程序裁决后的裁决书、调解书，本保证人即按照检测结果或裁决书、调解书决定是否承担保证责任。</w:t>
      </w:r>
    </w:p>
    <w:p w14:paraId="02E55933">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2.我方收到你方的书面索赔通知及相应证明材料，在</w:t>
      </w:r>
      <w:r>
        <w:rPr>
          <w:rFonts w:hint="eastAsia" w:ascii="宋体" w:hAnsi="宋体" w:cs="宋体"/>
          <w:sz w:val="24"/>
          <w:u w:val="single"/>
        </w:rPr>
        <w:t xml:space="preserve">     </w:t>
      </w:r>
      <w:r>
        <w:rPr>
          <w:rFonts w:hint="eastAsia" w:ascii="宋体" w:hAnsi="宋体" w:cs="宋体"/>
          <w:sz w:val="24"/>
        </w:rPr>
        <w:t>工作日内进行核定后按照本保函的承诺承担保证责任。</w:t>
      </w:r>
    </w:p>
    <w:p w14:paraId="7AD8FFBB">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四、保证责任的终止</w:t>
      </w:r>
    </w:p>
    <w:p w14:paraId="50B44F6F">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225ABF21">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2.我方按照本保函向你方履行了保证责任后，自我方向你方支付款项（支付款项从我方账户划出）之日起，保证责任即终止。</w:t>
      </w:r>
    </w:p>
    <w:p w14:paraId="24E38763">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3.按照法律法规的规定或出现应终止我方保证责任的其他情形的，我方在本保函项下的保证责任亦终止。</w:t>
      </w:r>
    </w:p>
    <w:p w14:paraId="321311CC">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6E72BC02">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五、免责条款</w:t>
      </w:r>
    </w:p>
    <w:p w14:paraId="34FEA935">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1.因你方违反主合同约定致使供应商不能履行义务的，我方不承担保证责任。</w:t>
      </w:r>
    </w:p>
    <w:p w14:paraId="72353829">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2.依照法律法规的规定或你方与供应商的另行约定，全部或者部分免除供应商应缴纳的保证金义务的，我方亦免除相应的保证责任。</w:t>
      </w:r>
    </w:p>
    <w:p w14:paraId="7A382007">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3.因不可抗力造成供应商不能履行供货义务的，我方不承担保证责任。</w:t>
      </w:r>
    </w:p>
    <w:p w14:paraId="42528A0A">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六、争议的解决</w:t>
      </w:r>
    </w:p>
    <w:p w14:paraId="707194D4">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法院。</w:t>
      </w:r>
    </w:p>
    <w:p w14:paraId="76ED7C4E">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七、保函的生效</w:t>
      </w:r>
    </w:p>
    <w:p w14:paraId="1463EDF4">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本保函自我方加盖公章之日起生效。</w:t>
      </w:r>
    </w:p>
    <w:p w14:paraId="6B980BCD">
      <w:pPr>
        <w:widowControl/>
        <w:tabs>
          <w:tab w:val="left" w:pos="360"/>
          <w:tab w:val="left" w:pos="960"/>
        </w:tabs>
        <w:spacing w:line="360" w:lineRule="auto"/>
        <w:jc w:val="left"/>
        <w:rPr>
          <w:rFonts w:hint="eastAsia" w:ascii="宋体" w:hAnsi="宋体" w:cs="宋体"/>
          <w:sz w:val="24"/>
        </w:rPr>
      </w:pPr>
      <w:r>
        <w:rPr>
          <w:rFonts w:hint="eastAsia" w:ascii="宋体" w:hAnsi="宋体" w:cs="宋体"/>
          <w:sz w:val="24"/>
        </w:rPr>
        <w:t xml:space="preserve">                                 </w:t>
      </w:r>
    </w:p>
    <w:p w14:paraId="44875B39">
      <w:pPr>
        <w:widowControl/>
        <w:tabs>
          <w:tab w:val="left" w:pos="360"/>
          <w:tab w:val="left" w:pos="960"/>
        </w:tabs>
        <w:spacing w:line="360" w:lineRule="auto"/>
        <w:ind w:firstLine="360"/>
        <w:jc w:val="center"/>
        <w:rPr>
          <w:rFonts w:hint="eastAsia" w:ascii="宋体" w:hAnsi="宋体" w:cs="宋体"/>
          <w:sz w:val="24"/>
        </w:rPr>
      </w:pPr>
      <w:r>
        <w:rPr>
          <w:rFonts w:hint="eastAsia" w:ascii="宋体" w:hAnsi="宋体" w:cs="宋体"/>
          <w:sz w:val="24"/>
        </w:rPr>
        <w:t xml:space="preserve">                 保证人：（公章）</w:t>
      </w:r>
    </w:p>
    <w:p w14:paraId="25F8F165">
      <w:pPr>
        <w:widowControl/>
        <w:tabs>
          <w:tab w:val="left" w:pos="360"/>
          <w:tab w:val="left" w:pos="960"/>
        </w:tabs>
        <w:spacing w:line="360" w:lineRule="auto"/>
        <w:ind w:firstLine="360"/>
        <w:jc w:val="center"/>
        <w:rPr>
          <w:rFonts w:hint="eastAsia" w:ascii="宋体" w:hAnsi="宋体" w:cs="宋体"/>
          <w:sz w:val="24"/>
        </w:rPr>
      </w:pPr>
    </w:p>
    <w:p w14:paraId="444F8947">
      <w:pPr>
        <w:widowControl/>
        <w:tabs>
          <w:tab w:val="left" w:pos="360"/>
          <w:tab w:val="left" w:pos="960"/>
        </w:tabs>
        <w:spacing w:line="360" w:lineRule="auto"/>
        <w:ind w:firstLine="360"/>
        <w:jc w:val="center"/>
        <w:rPr>
          <w:rFonts w:hint="eastAsia" w:ascii="宋体" w:hAnsi="宋体" w:cs="宋体"/>
        </w:rPr>
      </w:pPr>
      <w:r>
        <w:rPr>
          <w:rFonts w:hint="eastAsia" w:ascii="宋体" w:hAnsi="宋体" w:cs="宋体"/>
          <w:sz w:val="24"/>
        </w:rPr>
        <w:t xml:space="preserve">                                         年     月      日</w:t>
      </w:r>
    </w:p>
    <w:p w14:paraId="3098DEEE">
      <w:pPr>
        <w:spacing w:after="240" w:line="580" w:lineRule="exact"/>
        <w:rPr>
          <w:rFonts w:hint="eastAsia" w:ascii="宋体" w:hAnsi="宋体" w:cs="宋体"/>
          <w:bCs/>
          <w:sz w:val="24"/>
        </w:rPr>
      </w:pPr>
    </w:p>
    <w:p w14:paraId="3ADC8660">
      <w:pPr>
        <w:spacing w:after="240" w:line="580" w:lineRule="exact"/>
        <w:rPr>
          <w:rFonts w:hint="eastAsia" w:ascii="宋体" w:hAnsi="宋体" w:cs="宋体"/>
          <w:bCs/>
          <w:sz w:val="24"/>
        </w:rPr>
      </w:pPr>
      <w:r>
        <w:rPr>
          <w:rFonts w:hint="eastAsia" w:ascii="宋体" w:hAnsi="宋体" w:cs="宋体"/>
          <w:bCs/>
          <w:sz w:val="24"/>
        </w:rPr>
        <w:t>附件2：</w:t>
      </w:r>
    </w:p>
    <w:p w14:paraId="01C2A1EA">
      <w:pPr>
        <w:spacing w:line="360" w:lineRule="auto"/>
        <w:jc w:val="center"/>
        <w:rPr>
          <w:rFonts w:hint="eastAsia" w:ascii="宋体" w:hAnsi="宋体" w:cs="宋体"/>
          <w:sz w:val="24"/>
        </w:rPr>
      </w:pPr>
      <w:r>
        <w:rPr>
          <w:rFonts w:hint="eastAsia" w:ascii="宋体" w:hAnsi="宋体" w:cs="宋体"/>
          <w:sz w:val="24"/>
        </w:rPr>
        <w:t>无锡市政府采购合同融资政策告知函</w:t>
      </w:r>
    </w:p>
    <w:p w14:paraId="2A6BCC5D">
      <w:pPr>
        <w:spacing w:after="240" w:line="580" w:lineRule="exact"/>
        <w:rPr>
          <w:rFonts w:hint="eastAsia" w:ascii="宋体" w:hAnsi="宋体" w:cs="宋体"/>
          <w:sz w:val="24"/>
        </w:rPr>
      </w:pPr>
    </w:p>
    <w:p w14:paraId="732E089D">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 xml:space="preserve"> 各供应商：</w:t>
      </w:r>
    </w:p>
    <w:p w14:paraId="5BA963FA">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 xml:space="preserve"> 欢迎贵公司参与无锡市政府采购活动！</w:t>
      </w:r>
    </w:p>
    <w:p w14:paraId="085C8C6C">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 xml:space="preserve"> 政府采购合同融资是无锡市财政局和中国人民银行无锡市中心支行共同支持企业发展，针对参与政府采购活动的企业融资难、融资贵、融资慢、融资繁问题推出的一项融资政策。贵公司若成为本次政府采购项目的中标、</w:t>
      </w:r>
      <w:r>
        <w:rPr>
          <w:rFonts w:hint="eastAsia" w:ascii="宋体" w:hAnsi="宋体" w:cs="宋体"/>
          <w:sz w:val="24"/>
          <w:lang w:eastAsia="zh-CN"/>
        </w:rPr>
        <w:t>中标供应商</w:t>
      </w:r>
      <w:r>
        <w:rPr>
          <w:rFonts w:hint="eastAsia" w:ascii="宋体" w:hAnsi="宋体" w:cs="宋体"/>
          <w:sz w:val="24"/>
        </w:rPr>
        <w:t>，可持政府采购合同在线向金融机构申请贷款，无需抵押、担保，融资机构将根据《关于开展政府采购合同融资工作的通知》（锡财购〔2020〕17号），按照双方自愿的原则提供便捷、优惠的贷款服务。</w:t>
      </w:r>
    </w:p>
    <w:p w14:paraId="1DDDC36F">
      <w:pPr>
        <w:widowControl/>
        <w:tabs>
          <w:tab w:val="left" w:pos="360"/>
          <w:tab w:val="left" w:pos="960"/>
        </w:tabs>
        <w:spacing w:line="360" w:lineRule="auto"/>
        <w:ind w:firstLine="360"/>
        <w:jc w:val="left"/>
        <w:rPr>
          <w:rFonts w:hint="eastAsia" w:ascii="宋体" w:hAnsi="宋体" w:cs="宋体"/>
          <w:sz w:val="24"/>
        </w:rPr>
        <w:sectPr>
          <w:footerReference r:id="rId5" w:type="default"/>
          <w:pgSz w:w="11906" w:h="16838"/>
          <w:pgMar w:top="1440" w:right="1080" w:bottom="1440" w:left="1080" w:header="851" w:footer="992" w:gutter="0"/>
          <w:pgNumType w:fmt="decimal" w:start="1"/>
          <w:cols w:space="720" w:num="1"/>
          <w:docGrid w:linePitch="360" w:charSpace="0"/>
        </w:sectPr>
      </w:pPr>
      <w:r>
        <w:rPr>
          <w:rFonts w:hint="eastAsia" w:ascii="宋体" w:hAnsi="宋体" w:cs="宋体"/>
          <w:sz w:val="24"/>
        </w:rPr>
        <w:t xml:space="preserve"> 贷款渠道和提供贷款的金融机构，可在无锡政府采购网无锡市政府采购一体化平台查询联系。</w:t>
      </w:r>
    </w:p>
    <w:p w14:paraId="331623EF">
      <w:pPr>
        <w:pStyle w:val="60"/>
        <w:pageBreakBefore/>
        <w:spacing w:before="0" w:after="0" w:line="440" w:lineRule="exact"/>
        <w:rPr>
          <w:rFonts w:hint="eastAsia" w:ascii="宋体" w:hAnsi="宋体" w:cs="宋体"/>
          <w:bCs w:val="0"/>
          <w:sz w:val="36"/>
          <w:szCs w:val="36"/>
        </w:rPr>
      </w:pPr>
      <w:r>
        <w:rPr>
          <w:rFonts w:hint="eastAsia" w:ascii="宋体" w:hAnsi="宋体" w:cs="宋体"/>
          <w:bCs w:val="0"/>
          <w:sz w:val="36"/>
          <w:szCs w:val="36"/>
        </w:rPr>
        <w:t>第三部分.采购需求</w:t>
      </w:r>
    </w:p>
    <w:p w14:paraId="45E0E3ED">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bCs/>
          <w:color w:val="000000"/>
          <w:sz w:val="24"/>
          <w:szCs w:val="24"/>
        </w:rPr>
      </w:pPr>
    </w:p>
    <w:p w14:paraId="78A2CE6E">
      <w:pPr>
        <w:keepNext w:val="0"/>
        <w:keepLines w:val="0"/>
        <w:pageBreakBefore w:val="0"/>
        <w:widowControl w:val="0"/>
        <w:kinsoku/>
        <w:wordWrap/>
        <w:overflowPunct/>
        <w:topLinePunct w:val="0"/>
        <w:autoSpaceDE/>
        <w:autoSpaceDN/>
        <w:bidi w:val="0"/>
        <w:adjustRightInd/>
        <w:snapToGrid/>
        <w:spacing w:line="500" w:lineRule="exact"/>
        <w:jc w:val="left"/>
        <w:textAlignment w:val="auto"/>
        <w:rPr>
          <w:rFonts w:hint="eastAsia" w:ascii="宋体" w:hAnsi="宋体" w:eastAsia="宋体" w:cs="Times New Roman"/>
          <w:b/>
          <w:bCs w:val="0"/>
          <w:color w:val="000000"/>
          <w:sz w:val="24"/>
          <w:szCs w:val="24"/>
        </w:rPr>
      </w:pPr>
      <w:r>
        <w:rPr>
          <w:rFonts w:hint="eastAsia" w:ascii="宋体" w:hAnsi="宋体" w:eastAsia="宋体" w:cs="Times New Roman"/>
          <w:b/>
          <w:bCs w:val="0"/>
          <w:color w:val="000000"/>
          <w:sz w:val="24"/>
          <w:szCs w:val="24"/>
          <w:lang w:val="en-US" w:eastAsia="zh-CN"/>
        </w:rPr>
        <w:t>一、</w:t>
      </w:r>
      <w:r>
        <w:rPr>
          <w:rFonts w:hint="eastAsia" w:ascii="宋体" w:hAnsi="宋体" w:eastAsia="宋体" w:cs="Times New Roman"/>
          <w:b/>
          <w:bCs w:val="0"/>
          <w:color w:val="000000"/>
          <w:sz w:val="24"/>
          <w:szCs w:val="24"/>
        </w:rPr>
        <w:t>项目概况</w:t>
      </w:r>
    </w:p>
    <w:p w14:paraId="4747996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1.采购内容</w:t>
      </w:r>
      <w:r>
        <w:rPr>
          <w:rFonts w:hint="eastAsia" w:ascii="宋体" w:hAnsi="宋体" w:eastAsia="宋体" w:cs="Times New Roman"/>
          <w:bCs/>
          <w:color w:val="000000"/>
          <w:sz w:val="24"/>
          <w:szCs w:val="24"/>
          <w:lang w:val="en-US" w:eastAsia="zh-CN"/>
        </w:rPr>
        <w:t>：无锡市交通运输综合行政执法支队食堂服务外包项目，主要为运河东路168号、北塘大街190号、五河苑188号3个大办公场所和9个基层执法站点等共12个办公场所的食堂提供就餐服务。</w:t>
      </w:r>
    </w:p>
    <w:p w14:paraId="39D7899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2.合同履行期限</w:t>
      </w:r>
      <w:r>
        <w:rPr>
          <w:rFonts w:hint="eastAsia" w:ascii="宋体" w:hAnsi="宋体" w:eastAsia="宋体" w:cs="Times New Roman"/>
          <w:bCs/>
          <w:color w:val="000000"/>
          <w:sz w:val="24"/>
          <w:szCs w:val="24"/>
          <w:lang w:val="en-US" w:eastAsia="zh-CN"/>
        </w:rPr>
        <w:t>：壹年（具体起始时间根据合同约定）</w:t>
      </w:r>
      <w:r>
        <w:rPr>
          <w:rFonts w:hint="eastAsia" w:ascii="宋体" w:hAnsi="宋体" w:cs="Times New Roman"/>
          <w:bCs/>
          <w:color w:val="000000"/>
          <w:sz w:val="24"/>
          <w:szCs w:val="24"/>
          <w:lang w:val="en-US" w:eastAsia="zh-CN"/>
        </w:rPr>
        <w:t>。</w:t>
      </w:r>
    </w:p>
    <w:p w14:paraId="2B7A22C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3.</w:t>
      </w:r>
      <w:r>
        <w:rPr>
          <w:rFonts w:hint="eastAsia" w:ascii="宋体" w:hAnsi="宋体" w:eastAsia="宋体" w:cs="Times New Roman"/>
          <w:bCs/>
          <w:color w:val="000000"/>
          <w:sz w:val="24"/>
          <w:szCs w:val="24"/>
          <w:lang w:val="en-US" w:eastAsia="zh-CN"/>
        </w:rPr>
        <w:t>服务质量</w:t>
      </w:r>
      <w:r>
        <w:rPr>
          <w:rFonts w:hint="eastAsia" w:ascii="宋体" w:hAnsi="宋体" w:cs="Times New Roman"/>
          <w:bCs/>
          <w:color w:val="000000"/>
          <w:sz w:val="24"/>
          <w:szCs w:val="24"/>
          <w:lang w:val="en-US" w:eastAsia="zh-CN"/>
        </w:rPr>
        <w:t>要求</w:t>
      </w:r>
      <w:r>
        <w:rPr>
          <w:rFonts w:hint="eastAsia" w:ascii="宋体" w:hAnsi="宋体" w:eastAsia="宋体" w:cs="Times New Roman"/>
          <w:bCs/>
          <w:color w:val="000000"/>
          <w:sz w:val="24"/>
          <w:szCs w:val="24"/>
          <w:lang w:val="en-US" w:eastAsia="zh-CN"/>
        </w:rPr>
        <w:t>：满足采购人及采购文件要求</w:t>
      </w:r>
      <w:r>
        <w:rPr>
          <w:rFonts w:hint="eastAsia" w:ascii="宋体" w:hAnsi="宋体" w:cs="Times New Roman"/>
          <w:bCs/>
          <w:color w:val="000000"/>
          <w:sz w:val="24"/>
          <w:szCs w:val="24"/>
          <w:lang w:val="en-US" w:eastAsia="zh-CN"/>
        </w:rPr>
        <w:t>。</w:t>
      </w:r>
    </w:p>
    <w:p w14:paraId="6B63640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4.</w:t>
      </w:r>
      <w:r>
        <w:rPr>
          <w:rFonts w:hint="eastAsia" w:ascii="宋体" w:hAnsi="宋体" w:eastAsia="宋体" w:cs="Times New Roman"/>
          <w:bCs/>
          <w:color w:val="000000"/>
          <w:sz w:val="24"/>
          <w:szCs w:val="24"/>
          <w:lang w:val="en-US" w:eastAsia="zh-CN"/>
        </w:rPr>
        <w:t>具体要求：</w:t>
      </w:r>
    </w:p>
    <w:p w14:paraId="66D46FF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（1）3个大办公场所工作日提供早、中餐的就餐服务（含临时性任务、不确定性需临时增加餐次）；9个基层站所提供365天的就餐服务，周末及节假日用餐量降至一半。</w:t>
      </w:r>
    </w:p>
    <w:p w14:paraId="54A8882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000000"/>
          <w:sz w:val="24"/>
          <w:szCs w:val="24"/>
          <w:lang w:val="en-US" w:eastAsia="zh-CN"/>
        </w:rPr>
        <w:t>（2）人员要求：本项目配置工作人员不少于28人。</w:t>
      </w:r>
      <w:r>
        <w:rPr>
          <w:rFonts w:hint="eastAsia" w:ascii="宋体" w:hAnsi="宋体" w:eastAsia="宋体" w:cs="Times New Roman"/>
          <w:bCs/>
          <w:color w:val="auto"/>
          <w:sz w:val="24"/>
          <w:szCs w:val="24"/>
          <w:lang w:val="en-US" w:eastAsia="zh-CN"/>
        </w:rPr>
        <w:t>中标单位根据采购人要求定岗、定薪，员工工资不得低于无锡最低保障工资，中标单位应按照有关规定给派驻人员签订劳动合同及缴纳社会保险费等法律规定的相关费用。运河东路168号、北塘大街190号、五河苑188号主厨具备二级及以上</w:t>
      </w:r>
      <w:r>
        <w:rPr>
          <w:rFonts w:hint="eastAsia" w:ascii="宋体" w:hAnsi="宋体" w:cs="Times New Roman"/>
          <w:bCs/>
          <w:color w:val="auto"/>
          <w:sz w:val="24"/>
          <w:szCs w:val="24"/>
          <w:lang w:val="en-US" w:eastAsia="zh-CN"/>
        </w:rPr>
        <w:t>中式烹调师</w:t>
      </w:r>
      <w:r>
        <w:rPr>
          <w:rFonts w:hint="eastAsia" w:ascii="宋体" w:hAnsi="宋体" w:eastAsia="宋体" w:cs="Times New Roman"/>
          <w:bCs/>
          <w:color w:val="auto"/>
          <w:sz w:val="24"/>
          <w:szCs w:val="24"/>
          <w:lang w:val="en-US" w:eastAsia="zh-CN"/>
        </w:rPr>
        <w:t>证书。其余各服务点餐饮服务人员须具备健康证，中标后签订合同时按要求提交人员健康证及</w:t>
      </w:r>
      <w:r>
        <w:rPr>
          <w:rFonts w:hint="eastAsia" w:ascii="宋体" w:hAnsi="宋体" w:cs="Times New Roman"/>
          <w:bCs/>
          <w:color w:val="auto"/>
          <w:sz w:val="24"/>
          <w:szCs w:val="24"/>
          <w:lang w:val="en-US" w:eastAsia="zh-CN"/>
        </w:rPr>
        <w:t>相关资格</w:t>
      </w:r>
      <w:r>
        <w:rPr>
          <w:rFonts w:hint="eastAsia" w:ascii="宋体" w:hAnsi="宋体" w:eastAsia="宋体" w:cs="Times New Roman"/>
          <w:bCs/>
          <w:color w:val="auto"/>
          <w:sz w:val="24"/>
          <w:szCs w:val="24"/>
          <w:lang w:val="en-US" w:eastAsia="zh-CN"/>
        </w:rPr>
        <w:t>证书。</w:t>
      </w:r>
    </w:p>
    <w:p w14:paraId="141DC96B">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1）人员配置如下：主厨12人，副厨5人，点心师2人，帮厨9人，总计28人。</w:t>
      </w:r>
    </w:p>
    <w:p w14:paraId="3CE54DA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运河东路168号食堂人员配置6人：主厨（兼项目经理）1人，副厨1人，点心师1人，帮厨3人；</w:t>
      </w:r>
    </w:p>
    <w:p w14:paraId="5A3AD62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北塘大街190号食堂人员配置6人：主厨1人，副厨1人，点心师1人，帮厨3人；</w:t>
      </w:r>
    </w:p>
    <w:p w14:paraId="58200CC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五河苑188号食堂人员配置5人：主厨1人，副厨1人，帮厨3人；</w:t>
      </w:r>
    </w:p>
    <w:p w14:paraId="2DC84EC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2个治超站食堂各配备主厨1人，副厨1人；6个水上执法中队和市水上搜救中心各配备主厨1人。</w:t>
      </w:r>
    </w:p>
    <w:p w14:paraId="443731F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2）岗位要求：所有人员持食品安全健康证上岗，实行现场经理负责制，具体作息时间根据采购方各岗位工作特点细化：</w:t>
      </w:r>
    </w:p>
    <w:p w14:paraId="1812474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（3）供餐需求：</w:t>
      </w:r>
    </w:p>
    <w:p w14:paraId="473C12C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1）制定厨房和餐厅的日常管理制度，并切实执行。</w:t>
      </w:r>
    </w:p>
    <w:p w14:paraId="6F7CFC9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2）供餐内容与作息时间必须按采购人要求。食堂每日菜单提前公示，品种一周内不重样，做到品种常新、荤素合理、营养均衡。</w:t>
      </w:r>
    </w:p>
    <w:p w14:paraId="0A5319B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3）品质要求早餐每日提供面条、粥（不少于2样），每日不少于2个品种的自制点心和小菜酱菜若干；中餐大荤1个品种，小荤1个品种，蔬菜2个品种，汤1个品种，杂粮或水果（或酸奶）1个品种（仅限中餐）。</w:t>
      </w:r>
    </w:p>
    <w:p w14:paraId="10277F2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4）中标方还需根据采购方要求提供其他临时性服务（如紧急任务支援、节假日、加班加点保障服务）。</w:t>
      </w:r>
    </w:p>
    <w:p w14:paraId="036ACF6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5）餐饮日常保洁，按食品卫生法要求进行，每次检查必须达标。</w:t>
      </w:r>
    </w:p>
    <w:p w14:paraId="78B977B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6）对厨房、餐厅设备的日常保养、维修、保持设备完好达100%。</w:t>
      </w:r>
    </w:p>
    <w:p w14:paraId="78205BE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7）每日对餐具进行清洗消毒，厨房、餐厅除了做好每日的保洁外每周进行一次大扫除。</w:t>
      </w:r>
    </w:p>
    <w:p w14:paraId="5C86266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（4）岗位职责：</w:t>
      </w:r>
    </w:p>
    <w:p w14:paraId="486F3BE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项目经理：负责食材品质检查，监督、协调各工种作业的进度；开餐现场协调、处理客诉；现场各项工作的调配；与食材供应方日常沟通等、驻点办公；</w:t>
      </w:r>
    </w:p>
    <w:p w14:paraId="09B4D7A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主厨：收菜，验货；制定食品质量的要求和质量标准，保证食品质量，烹饪制作食品，能解决生产中的实际问题；餐线巡视，菜量调度；做好安全防范工作；制作新菜单等；</w:t>
      </w:r>
    </w:p>
    <w:p w14:paraId="644EBE0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副厨：根据厨师长要求做好当天食品的切配辅助工作；收工前做好油、盐、酱料、调味品和剩余肉菜的整理工作，做好砧墩、台面、灶面等的清洁工作，辅助厨师做好烹饪菜肴工作，及时做好补给，打扫后厨设施设备及工区卫生；</w:t>
      </w:r>
    </w:p>
    <w:p w14:paraId="48A96B1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点心师：制订点心制作规格标准，报主厨审批后执行，不断推出新品种，提高点心的制作质量，出品按标准和不同风味点心的规格质量要求，加工制作各类点心；</w:t>
      </w:r>
    </w:p>
    <w:p w14:paraId="1B906C4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帮厨：洗碗间、服务餐线、原材料粗加工、洗碗间餐具回收工作及协助餐厨和厨具清洗工作及餐厅各项工作和卫生工作。</w:t>
      </w:r>
    </w:p>
    <w:p w14:paraId="1D29739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（5）投标人报价时必须提供员工工资体系、绩效奖励体系。</w:t>
      </w:r>
    </w:p>
    <w:p w14:paraId="6650D0D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（6）报价单位中标后，中标人每月向采购人提供考核情况。</w:t>
      </w:r>
    </w:p>
    <w:p w14:paraId="636D092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（7）采购人按照财政核定的人均餐费标准收取中标单位员工用餐餐费，不提供员工住宿、交通等条件。</w:t>
      </w:r>
    </w:p>
    <w:p w14:paraId="32A96E2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（8）食堂内所需的低值易耗用品如消毒、保洁等用品由中标人自行承担。</w:t>
      </w:r>
    </w:p>
    <w:p w14:paraId="1AC1224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（9）中标单位工作人员必须政审合格，身体健康，外貌端正，并经过岗前专业培训，并经采购人审核通过。</w:t>
      </w:r>
    </w:p>
    <w:p w14:paraId="4388C94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default"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10）食堂需维修、维护和添置设备、设施由中标单位书面上报，费用由采购人承担；如中标单位因操作不当损坏设备设施影响用餐，维修费由中标单位承担，厨杂、餐具等用品允许中标单位每年有5%的损耗，超出部分由中标单位承担，采购人不承担中标单位员工在合同期间所发生的福利费、工伤、生病住院、意外伤（亡）害等费用，如有上述费用，由中标单位承担。</w:t>
      </w:r>
    </w:p>
    <w:p w14:paraId="35AFA81A">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二、服务内容及要求</w:t>
      </w:r>
    </w:p>
    <w:p w14:paraId="5230D1C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1.</w:t>
      </w:r>
      <w:r>
        <w:rPr>
          <w:rFonts w:hint="eastAsia" w:ascii="宋体" w:hAnsi="宋体" w:eastAsia="宋体" w:cs="Times New Roman"/>
          <w:bCs/>
          <w:color w:val="000000"/>
          <w:sz w:val="24"/>
          <w:szCs w:val="24"/>
          <w:lang w:val="en-US" w:eastAsia="zh-CN"/>
        </w:rPr>
        <w:t>餐饮运行模式：采用包工管理和自行采购分离的餐饮运行管理模式。其中：采购人负责食品原材料采购、核价及成本核算和餐费收取；中标单位提供服务人员及技术服务，负责菜单制定、菜点制作、配送、餐饮工艺流程实施、管理、餐厅厨房保洁、服务等。</w:t>
      </w:r>
    </w:p>
    <w:p w14:paraId="1F8F1AC6">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2.</w:t>
      </w:r>
      <w:r>
        <w:rPr>
          <w:rFonts w:hint="eastAsia" w:ascii="宋体" w:hAnsi="宋体" w:eastAsia="宋体" w:cs="Times New Roman"/>
          <w:bCs/>
          <w:color w:val="000000"/>
          <w:sz w:val="24"/>
          <w:szCs w:val="24"/>
          <w:lang w:val="en-US" w:eastAsia="zh-CN"/>
        </w:rPr>
        <w:t>采购人提供食物原材料、餐厅及厨房硬件设备、餐具、厨具、炊具、餐桌椅、排风设备、排污设备、洗碗设备、泔水、废油处理设备（设施）、能源（水、电、煤）。采购人承担场地、设施、设备、水、电、蒸汽、燃气费用。</w:t>
      </w:r>
    </w:p>
    <w:p w14:paraId="1E5EB3F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3.</w:t>
      </w:r>
      <w:r>
        <w:rPr>
          <w:rFonts w:hint="eastAsia" w:ascii="宋体" w:hAnsi="宋体" w:eastAsia="宋体" w:cs="Times New Roman"/>
          <w:bCs/>
          <w:color w:val="000000"/>
          <w:sz w:val="24"/>
          <w:szCs w:val="24"/>
          <w:lang w:val="en-US" w:eastAsia="zh-CN"/>
        </w:rPr>
        <w:t>中标人应爱护使用采购人提供的各类设施设备，所有设施设备由中标人负责维保。发生异常损坏损耗，由中标人承担一切责任。中标人负责厨房餐厅虫害控制，中标人不得加工与采购人无关的食品、食物、一旦发现，扣除全年管理费。</w:t>
      </w:r>
    </w:p>
    <w:p w14:paraId="6C3F612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4.</w:t>
      </w:r>
      <w:r>
        <w:rPr>
          <w:rFonts w:hint="eastAsia" w:ascii="宋体" w:hAnsi="宋体" w:eastAsia="宋体" w:cs="Times New Roman"/>
          <w:bCs/>
          <w:color w:val="000000"/>
          <w:sz w:val="24"/>
          <w:szCs w:val="24"/>
          <w:lang w:val="en-US" w:eastAsia="zh-CN"/>
        </w:rPr>
        <w:t>由采购人派驻专职管理人员负责食堂财务、负责采供货。</w:t>
      </w:r>
    </w:p>
    <w:p w14:paraId="0027D6F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5.</w:t>
      </w:r>
      <w:r>
        <w:rPr>
          <w:rFonts w:hint="eastAsia" w:ascii="宋体" w:hAnsi="宋体" w:eastAsia="宋体" w:cs="Times New Roman"/>
          <w:bCs/>
          <w:color w:val="000000"/>
          <w:sz w:val="24"/>
          <w:szCs w:val="24"/>
          <w:lang w:val="en-US" w:eastAsia="zh-CN"/>
        </w:rPr>
        <w:t>中标人必须严格执行国家规定的食品安全卫生相关的法律法规。做好安全生产、经营的日常规范管理，确保饮食卫生安全，杜绝各类事故，一旦发生，中标人承担一切责任。</w:t>
      </w:r>
    </w:p>
    <w:p w14:paraId="7F255C4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6.</w:t>
      </w:r>
      <w:r>
        <w:rPr>
          <w:rFonts w:hint="eastAsia" w:ascii="宋体" w:hAnsi="宋体" w:eastAsia="宋体" w:cs="Times New Roman"/>
          <w:bCs/>
          <w:color w:val="000000"/>
          <w:sz w:val="24"/>
          <w:szCs w:val="24"/>
          <w:lang w:val="en-US" w:eastAsia="zh-CN"/>
        </w:rPr>
        <w:t>食堂运行过程中，对采购人提出整改的内容，中标人必须不折不扣地完成整改，对不合格工作人员及时辞退，不得影响采购人声誉。</w:t>
      </w:r>
    </w:p>
    <w:p w14:paraId="4518FA1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7.</w:t>
      </w:r>
      <w:r>
        <w:rPr>
          <w:rFonts w:hint="eastAsia" w:ascii="宋体" w:hAnsi="宋体" w:eastAsia="宋体" w:cs="Times New Roman"/>
          <w:bCs/>
          <w:color w:val="000000"/>
          <w:sz w:val="24"/>
          <w:szCs w:val="24"/>
          <w:lang w:val="en-US" w:eastAsia="zh-CN"/>
        </w:rPr>
        <w:t>所有采购物品由采购人指定投标供应商供货并验收。中标人需对进货品种、数量进行核验，配合采购人共同把好进货关。</w:t>
      </w:r>
    </w:p>
    <w:p w14:paraId="72C9BD4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8.</w:t>
      </w:r>
      <w:r>
        <w:rPr>
          <w:rFonts w:hint="eastAsia" w:ascii="宋体" w:hAnsi="宋体" w:eastAsia="宋体" w:cs="Times New Roman"/>
          <w:bCs/>
          <w:color w:val="000000"/>
          <w:sz w:val="24"/>
          <w:szCs w:val="24"/>
          <w:lang w:val="en-US" w:eastAsia="zh-CN"/>
        </w:rPr>
        <w:t>经营过程中，应严格按照“食品卫生法”要求，保证质量，层层把关，确保卫生，每天做好食品留样。食堂工作人员必须持健康证上岗，统一着装，佩戴工号牌，整洁大方。每天做好工作场所、餐厅、厨房等全部环境卫生工作。所有餐具每餐必须清洗干净并严格消毒烘干后方可使用。所有员工进入岗位前必须，使用—次性卫生手套、口罩，所有人员在工作时间内必须穿防滑鞋，所有人员不得自带任何食物进出工作区域，无关人员不得进入工作区域，工作时不得会客、吸烟、大声喧哗和聊天。</w:t>
      </w:r>
    </w:p>
    <w:p w14:paraId="12FDB1E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9.</w:t>
      </w:r>
      <w:r>
        <w:rPr>
          <w:rFonts w:hint="eastAsia" w:ascii="宋体" w:hAnsi="宋体" w:eastAsia="宋体" w:cs="Times New Roman"/>
          <w:bCs/>
          <w:color w:val="000000"/>
          <w:sz w:val="24"/>
          <w:szCs w:val="24"/>
          <w:lang w:val="en-US" w:eastAsia="zh-CN"/>
        </w:rPr>
        <w:t>严格执行安全用电、水、燃气的操作规程，特殊专用设备专人专管。做好防火防盗工作，工作人员需会使用灭火器，掌握常规灭火操作要求。警钟长鸣，平时开展防火安全教育。一旦发生安全事故（包括火警），中标人负全责，并承担所有损失与费用。</w:t>
      </w:r>
    </w:p>
    <w:p w14:paraId="1623488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10.</w:t>
      </w:r>
      <w:r>
        <w:rPr>
          <w:rFonts w:hint="eastAsia" w:ascii="宋体" w:hAnsi="宋体" w:eastAsia="宋体" w:cs="Times New Roman"/>
          <w:bCs/>
          <w:color w:val="000000"/>
          <w:sz w:val="24"/>
          <w:szCs w:val="24"/>
          <w:lang w:val="en-US" w:eastAsia="zh-CN"/>
        </w:rPr>
        <w:t>中标人负责日常保洁工作，要求地面清洁，下水道通畅，无积水，工作场所整洁，无积灰，墙壁无霉斑，各种餐具用品做到卫生、洁净、消毒；餐室（厨房）无蝇、无虫，排油烟设施罩清洁不滴油。食堂产生的泔脚、下脚油等由中标人按规范统一交有证照资质单位处置。下水道应有防堵设施，定期清理，隔油池每天必须清理。一旦发生堵塞，及时处置解决，一旦食堂排水系统影响到采购人排水系统，中标人要赔偿罚款处理。</w:t>
      </w:r>
    </w:p>
    <w:p w14:paraId="76282E5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11.</w:t>
      </w:r>
      <w:r>
        <w:rPr>
          <w:rFonts w:hint="eastAsia" w:ascii="宋体" w:hAnsi="宋体" w:eastAsia="宋体" w:cs="Times New Roman"/>
          <w:bCs/>
          <w:color w:val="000000"/>
          <w:sz w:val="24"/>
          <w:szCs w:val="24"/>
          <w:lang w:val="en-US" w:eastAsia="zh-CN"/>
        </w:rPr>
        <w:t>严格执行采购人考核细则，食堂满意度测评须达80%，食堂满意度不达标，按降1%扣1000元进行处罚。</w:t>
      </w:r>
    </w:p>
    <w:p w14:paraId="783B974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12.</w:t>
      </w:r>
      <w:r>
        <w:rPr>
          <w:rFonts w:hint="eastAsia" w:ascii="宋体" w:hAnsi="宋体" w:eastAsia="宋体" w:cs="Times New Roman"/>
          <w:bCs/>
          <w:color w:val="000000"/>
          <w:sz w:val="24"/>
          <w:szCs w:val="24"/>
          <w:lang w:val="en-US" w:eastAsia="zh-CN"/>
        </w:rPr>
        <w:t>严格执行食堂卫生管理制度。中标人严格执行餐饮行业卫生标准，负责</w:t>
      </w:r>
      <w:r>
        <w:rPr>
          <w:rFonts w:hint="eastAsia" w:ascii="宋体" w:hAnsi="宋体" w:cs="Times New Roman"/>
          <w:bCs/>
          <w:color w:val="000000"/>
          <w:sz w:val="24"/>
          <w:szCs w:val="24"/>
          <w:lang w:val="en-US" w:eastAsia="zh-CN"/>
        </w:rPr>
        <w:t>食品安全</w:t>
      </w:r>
      <w:r>
        <w:rPr>
          <w:rFonts w:hint="eastAsia" w:ascii="宋体" w:hAnsi="宋体" w:eastAsia="宋体" w:cs="Times New Roman"/>
          <w:bCs/>
          <w:color w:val="000000"/>
          <w:sz w:val="24"/>
          <w:szCs w:val="24"/>
          <w:lang w:val="en-US" w:eastAsia="zh-CN"/>
        </w:rPr>
        <w:t>，采购人食堂管理部门进行全过程、全方位抽检、监督考核。</w:t>
      </w:r>
    </w:p>
    <w:p w14:paraId="16D9489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13.</w:t>
      </w:r>
      <w:r>
        <w:rPr>
          <w:rFonts w:hint="eastAsia" w:ascii="宋体" w:hAnsi="宋体" w:eastAsia="宋体" w:cs="Times New Roman"/>
          <w:bCs/>
          <w:color w:val="000000"/>
          <w:sz w:val="24"/>
          <w:szCs w:val="24"/>
          <w:lang w:val="en-US" w:eastAsia="zh-CN"/>
        </w:rPr>
        <w:t>未定协议或新增内容，由双方另行商定或补订协议后方能实施。</w:t>
      </w:r>
    </w:p>
    <w:p w14:paraId="02A85ADD">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left"/>
        <w:textAlignment w:val="auto"/>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三、有关说明</w:t>
      </w:r>
    </w:p>
    <w:p w14:paraId="53BEF56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1.</w:t>
      </w:r>
      <w:r>
        <w:rPr>
          <w:rFonts w:hint="eastAsia" w:ascii="宋体" w:hAnsi="宋体" w:eastAsia="宋体" w:cs="Times New Roman"/>
          <w:bCs/>
          <w:color w:val="000000"/>
          <w:sz w:val="24"/>
          <w:szCs w:val="24"/>
          <w:lang w:val="en-US" w:eastAsia="zh-CN"/>
        </w:rPr>
        <w:t>投标</w:t>
      </w:r>
      <w:r>
        <w:rPr>
          <w:rFonts w:hint="eastAsia" w:ascii="宋体" w:hAnsi="宋体" w:eastAsia="宋体" w:cs="Times New Roman"/>
          <w:b w:val="0"/>
          <w:bCs w:val="0"/>
          <w:color w:val="auto"/>
          <w:sz w:val="24"/>
          <w:lang w:eastAsia="zh-CN"/>
        </w:rPr>
        <w:t>总报价包括但不仅限于完成本项目所需的</w:t>
      </w:r>
      <w:r>
        <w:rPr>
          <w:rFonts w:hint="eastAsia" w:ascii="宋体" w:hAnsi="宋体" w:cs="宋体"/>
          <w:b w:val="0"/>
          <w:bCs w:val="0"/>
          <w:color w:val="auto"/>
          <w:sz w:val="24"/>
          <w:highlight w:val="none"/>
        </w:rPr>
        <w:t>人员成本（含工资、法律法规规定的社保费、加班费、福利费等）</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管理费（服装费、低值易耗用品、泔水处理费、油烟管道清洗费、利润、体检、培训、政策性规费以及所有不可预测的风险成本）、税金</w:t>
      </w:r>
      <w:r>
        <w:rPr>
          <w:rFonts w:hint="eastAsia" w:ascii="宋体" w:hAnsi="宋体" w:eastAsia="宋体" w:cs="Times New Roman"/>
          <w:b w:val="0"/>
          <w:bCs w:val="0"/>
          <w:color w:val="auto"/>
          <w:sz w:val="24"/>
          <w:lang w:eastAsia="zh-CN"/>
        </w:rPr>
        <w:t>等完成本项目的各项应有费用</w:t>
      </w:r>
      <w:r>
        <w:rPr>
          <w:rFonts w:hint="eastAsia" w:ascii="宋体" w:hAnsi="宋体" w:eastAsia="宋体" w:cs="Times New Roman"/>
          <w:b w:val="0"/>
          <w:bCs w:val="0"/>
          <w:color w:val="000000"/>
          <w:sz w:val="24"/>
          <w:szCs w:val="24"/>
          <w:lang w:val="en-US" w:eastAsia="zh-CN"/>
        </w:rPr>
        <w:t>。</w:t>
      </w:r>
    </w:p>
    <w:p w14:paraId="20E085F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中标单位的报价总额即为本项目的最终价。服务期间如遇国家政策性调价，市场材料等价格发生变化，本服务项目均不予调整。</w:t>
      </w:r>
    </w:p>
    <w:p w14:paraId="517F3FB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投标人报价时应充分考虑服务期内所有可能影响到报价的因素（包括最低工资标准和社保基数的政策性调整），如发生漏、缺、少项，都将被认为是中标人的报价让利行为，损失由其自负。</w:t>
      </w:r>
    </w:p>
    <w:p w14:paraId="7705660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2.</w:t>
      </w:r>
      <w:r>
        <w:rPr>
          <w:rFonts w:hint="eastAsia" w:ascii="宋体" w:hAnsi="宋体" w:eastAsia="宋体" w:cs="Times New Roman"/>
          <w:bCs/>
          <w:color w:val="000000"/>
          <w:sz w:val="24"/>
          <w:szCs w:val="24"/>
          <w:lang w:val="en-US" w:eastAsia="zh-CN"/>
        </w:rPr>
        <w:t>采购人为中标人提供符合经营条件的排风设备、排污设备、餐桌、桌椅、水、电、气等设施设备，采购人与中标人一起清点造册，办理交接手续。</w:t>
      </w:r>
    </w:p>
    <w:p w14:paraId="56E8047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3.</w:t>
      </w:r>
      <w:r>
        <w:rPr>
          <w:rFonts w:hint="eastAsia" w:ascii="宋体" w:hAnsi="宋体" w:eastAsia="宋体" w:cs="Times New Roman"/>
          <w:bCs/>
          <w:color w:val="000000"/>
          <w:sz w:val="24"/>
          <w:szCs w:val="24"/>
          <w:lang w:val="en-US" w:eastAsia="zh-CN"/>
        </w:rPr>
        <w:t>每周五前必须按采购人所提供的用餐人员数量、用餐标准、菜肴品种、规格等方面的要求向采购人上报下周菜单，并对食品原材料的用量进行下单。中标人必须保证餐厅全年伙食费收支平衡。</w:t>
      </w:r>
    </w:p>
    <w:p w14:paraId="7A0041AB">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4.</w:t>
      </w:r>
      <w:r>
        <w:rPr>
          <w:rFonts w:hint="eastAsia" w:ascii="宋体" w:hAnsi="宋体" w:eastAsia="宋体" w:cs="Times New Roman"/>
          <w:bCs/>
          <w:color w:val="000000"/>
          <w:sz w:val="24"/>
          <w:szCs w:val="24"/>
          <w:lang w:val="en-US" w:eastAsia="zh-CN"/>
        </w:rPr>
        <w:t>中标人未经采购人同意，不得在厨房内进行食品外加工，一经发现将作违约处理。</w:t>
      </w:r>
    </w:p>
    <w:p w14:paraId="36B7DF7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5.</w:t>
      </w:r>
      <w:r>
        <w:rPr>
          <w:rFonts w:hint="eastAsia" w:ascii="宋体" w:hAnsi="宋体" w:eastAsia="宋体" w:cs="Times New Roman"/>
          <w:bCs/>
          <w:color w:val="000000"/>
          <w:sz w:val="24"/>
          <w:szCs w:val="24"/>
          <w:lang w:val="en-US" w:eastAsia="zh-CN"/>
        </w:rPr>
        <w:t>中标人必须健全餐厅逐日消耗制度、晨检制度、食品留样制度、索证登记等制度，并搞好成本核算和膳食管理。</w:t>
      </w:r>
    </w:p>
    <w:p w14:paraId="6208926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6.</w:t>
      </w:r>
      <w:r>
        <w:rPr>
          <w:rFonts w:hint="eastAsia" w:ascii="宋体" w:hAnsi="宋体" w:eastAsia="宋体" w:cs="Times New Roman"/>
          <w:bCs/>
          <w:color w:val="000000"/>
          <w:sz w:val="24"/>
          <w:szCs w:val="24"/>
          <w:lang w:val="en-US" w:eastAsia="zh-CN"/>
        </w:rPr>
        <w:t>采购人有权对中标人每天菜品的分量、质量、品质色味进行监督、验收。</w:t>
      </w:r>
    </w:p>
    <w:p w14:paraId="446115D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cs="Times New Roman"/>
          <w:bCs/>
          <w:color w:val="000000"/>
          <w:sz w:val="24"/>
          <w:szCs w:val="24"/>
          <w:lang w:val="en-US" w:eastAsia="zh-CN"/>
        </w:rPr>
        <w:t>7.</w:t>
      </w:r>
      <w:r>
        <w:rPr>
          <w:rFonts w:hint="eastAsia" w:ascii="宋体" w:hAnsi="宋体" w:eastAsia="宋体" w:cs="Times New Roman"/>
          <w:bCs/>
          <w:color w:val="000000"/>
          <w:sz w:val="24"/>
          <w:szCs w:val="24"/>
          <w:lang w:val="en-US" w:eastAsia="zh-CN"/>
        </w:rPr>
        <w:t>在经营过程中，因中标人管理、工艺流程不到位，引起</w:t>
      </w:r>
      <w:r>
        <w:rPr>
          <w:rFonts w:hint="eastAsia" w:ascii="宋体" w:hAnsi="宋体" w:cs="Times New Roman"/>
          <w:bCs/>
          <w:color w:val="000000"/>
          <w:sz w:val="24"/>
          <w:szCs w:val="24"/>
          <w:lang w:val="en-US" w:eastAsia="zh-CN"/>
        </w:rPr>
        <w:t>病原</w:t>
      </w:r>
      <w:r>
        <w:rPr>
          <w:rFonts w:hint="eastAsia" w:ascii="宋体" w:hAnsi="宋体" w:eastAsia="宋体" w:cs="Times New Roman"/>
          <w:bCs/>
          <w:color w:val="000000"/>
          <w:sz w:val="24"/>
          <w:szCs w:val="24"/>
          <w:lang w:val="en-US" w:eastAsia="zh-CN"/>
        </w:rPr>
        <w:t>性传播或食物中毒，一切责任由中标人负责，并承担相应的法律和经济责任。</w:t>
      </w:r>
    </w:p>
    <w:p w14:paraId="1EDF959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8.中标人要教育所属员工要以“餐厅”为家，爱护“餐厅”桌椅等物品，尤其是不能有监守自盗及其他违纪</w:t>
      </w:r>
      <w:r>
        <w:rPr>
          <w:rFonts w:hint="eastAsia" w:ascii="宋体" w:hAnsi="宋体" w:cs="Times New Roman"/>
          <w:bCs/>
          <w:color w:val="000000"/>
          <w:sz w:val="24"/>
          <w:szCs w:val="24"/>
          <w:lang w:val="en-US" w:eastAsia="zh-CN"/>
        </w:rPr>
        <w:t>违法</w:t>
      </w:r>
      <w:r>
        <w:rPr>
          <w:rFonts w:hint="eastAsia" w:ascii="宋体" w:hAnsi="宋体" w:eastAsia="宋体" w:cs="Times New Roman"/>
          <w:bCs/>
          <w:color w:val="000000"/>
          <w:sz w:val="24"/>
          <w:szCs w:val="24"/>
          <w:lang w:val="en-US" w:eastAsia="zh-CN"/>
        </w:rPr>
        <w:t>行为发生，否则，依法追究其责任。</w:t>
      </w:r>
    </w:p>
    <w:p w14:paraId="3422F49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9.采购人按行业考评细则对服务外包团队的全面工作进行全过程监督考评，对检查中提出的意见和要求，中标人必须及时响应，并整改到位。</w:t>
      </w:r>
    </w:p>
    <w:p w14:paraId="3F926142">
      <w:pPr>
        <w:spacing w:line="500" w:lineRule="exact"/>
        <w:ind w:firstLine="482"/>
        <w:jc w:val="center"/>
        <w:rPr>
          <w:rFonts w:hint="eastAsia" w:ascii="宋体" w:hAnsi="宋体" w:eastAsia="宋体" w:cs="宋体"/>
          <w:b/>
          <w:bCs/>
          <w:sz w:val="44"/>
          <w:szCs w:val="44"/>
        </w:rPr>
      </w:pPr>
    </w:p>
    <w:p w14:paraId="2BB3F5E7">
      <w:pPr>
        <w:spacing w:line="500" w:lineRule="exact"/>
        <w:ind w:firstLine="482"/>
        <w:jc w:val="center"/>
        <w:rPr>
          <w:rFonts w:hint="eastAsia" w:ascii="宋体" w:hAnsi="宋体" w:eastAsia="宋体" w:cs="宋体"/>
          <w:b/>
          <w:bCs/>
          <w:sz w:val="44"/>
          <w:szCs w:val="44"/>
        </w:rPr>
      </w:pPr>
    </w:p>
    <w:p w14:paraId="59F31EED">
      <w:pPr>
        <w:spacing w:line="500" w:lineRule="exact"/>
        <w:ind w:firstLine="482"/>
        <w:jc w:val="center"/>
        <w:rPr>
          <w:rFonts w:hint="eastAsia" w:ascii="宋体" w:hAnsi="宋体" w:eastAsia="宋体" w:cs="宋体"/>
          <w:b/>
          <w:bCs/>
          <w:sz w:val="44"/>
          <w:szCs w:val="44"/>
        </w:rPr>
      </w:pPr>
    </w:p>
    <w:p w14:paraId="1992B9B8">
      <w:pPr>
        <w:spacing w:line="500" w:lineRule="exact"/>
        <w:ind w:firstLine="482"/>
        <w:jc w:val="center"/>
        <w:rPr>
          <w:rFonts w:hint="eastAsia" w:ascii="宋体" w:hAnsi="宋体" w:eastAsia="宋体" w:cs="宋体"/>
          <w:b/>
          <w:bCs/>
          <w:sz w:val="44"/>
          <w:szCs w:val="44"/>
        </w:rPr>
      </w:pPr>
    </w:p>
    <w:p w14:paraId="57422B92">
      <w:pPr>
        <w:spacing w:line="500" w:lineRule="exact"/>
        <w:ind w:firstLine="482"/>
        <w:jc w:val="center"/>
        <w:rPr>
          <w:rFonts w:hint="eastAsia" w:ascii="宋体" w:hAnsi="宋体" w:eastAsia="宋体" w:cs="宋体"/>
          <w:b/>
          <w:bCs/>
          <w:sz w:val="44"/>
          <w:szCs w:val="44"/>
        </w:rPr>
      </w:pPr>
    </w:p>
    <w:p w14:paraId="67350936">
      <w:pPr>
        <w:spacing w:line="500" w:lineRule="exact"/>
        <w:ind w:firstLine="482"/>
        <w:jc w:val="center"/>
        <w:rPr>
          <w:rFonts w:hint="eastAsia" w:ascii="宋体" w:hAnsi="宋体" w:eastAsia="宋体" w:cs="宋体"/>
          <w:b/>
          <w:bCs/>
          <w:sz w:val="44"/>
          <w:szCs w:val="44"/>
        </w:rPr>
      </w:pPr>
    </w:p>
    <w:p w14:paraId="5F1B63D4">
      <w:pPr>
        <w:spacing w:line="500" w:lineRule="exact"/>
        <w:ind w:firstLine="482"/>
        <w:jc w:val="center"/>
        <w:rPr>
          <w:rFonts w:hint="eastAsia" w:ascii="宋体" w:hAnsi="宋体" w:eastAsia="宋体" w:cs="宋体"/>
          <w:b/>
          <w:bCs/>
          <w:sz w:val="44"/>
          <w:szCs w:val="44"/>
        </w:rPr>
      </w:pPr>
    </w:p>
    <w:p w14:paraId="6183A6D9">
      <w:pPr>
        <w:spacing w:line="500" w:lineRule="exact"/>
        <w:ind w:firstLine="482"/>
        <w:jc w:val="center"/>
        <w:rPr>
          <w:rFonts w:hint="eastAsia" w:ascii="宋体" w:hAnsi="宋体" w:eastAsia="宋体" w:cs="宋体"/>
          <w:b/>
          <w:bCs/>
          <w:sz w:val="44"/>
          <w:szCs w:val="44"/>
        </w:rPr>
      </w:pPr>
    </w:p>
    <w:p w14:paraId="6014D7CF">
      <w:pPr>
        <w:spacing w:line="500" w:lineRule="exact"/>
        <w:ind w:firstLine="482"/>
        <w:jc w:val="center"/>
        <w:rPr>
          <w:rFonts w:hint="eastAsia" w:ascii="宋体" w:hAnsi="宋体" w:eastAsia="宋体" w:cs="宋体"/>
          <w:b/>
          <w:bCs/>
          <w:sz w:val="44"/>
          <w:szCs w:val="44"/>
        </w:rPr>
      </w:pPr>
    </w:p>
    <w:p w14:paraId="54D0376D">
      <w:pPr>
        <w:spacing w:line="500" w:lineRule="exact"/>
        <w:ind w:firstLine="482"/>
        <w:jc w:val="center"/>
        <w:rPr>
          <w:rFonts w:hint="eastAsia" w:ascii="宋体" w:hAnsi="宋体" w:eastAsia="宋体" w:cs="宋体"/>
          <w:b/>
          <w:bCs/>
          <w:sz w:val="44"/>
          <w:szCs w:val="44"/>
        </w:rPr>
      </w:pPr>
    </w:p>
    <w:p w14:paraId="2342EE66">
      <w:pPr>
        <w:spacing w:line="500" w:lineRule="exact"/>
        <w:ind w:firstLine="482"/>
        <w:jc w:val="center"/>
        <w:rPr>
          <w:rFonts w:hint="eastAsia" w:ascii="宋体" w:hAnsi="宋体" w:eastAsia="宋体" w:cs="宋体"/>
          <w:b/>
          <w:bCs/>
          <w:sz w:val="44"/>
          <w:szCs w:val="44"/>
        </w:rPr>
      </w:pPr>
    </w:p>
    <w:p w14:paraId="2AC83106">
      <w:pPr>
        <w:spacing w:line="500" w:lineRule="exact"/>
        <w:ind w:firstLine="482"/>
        <w:jc w:val="center"/>
        <w:rPr>
          <w:rFonts w:hint="eastAsia" w:ascii="宋体" w:hAnsi="宋体" w:eastAsia="宋体" w:cs="宋体"/>
          <w:b/>
          <w:bCs/>
          <w:sz w:val="44"/>
          <w:szCs w:val="44"/>
        </w:rPr>
      </w:pPr>
    </w:p>
    <w:p w14:paraId="602DCAEB">
      <w:pPr>
        <w:spacing w:line="500" w:lineRule="exact"/>
        <w:ind w:firstLine="482"/>
        <w:jc w:val="center"/>
        <w:rPr>
          <w:rFonts w:hint="eastAsia" w:ascii="宋体" w:hAnsi="宋体" w:eastAsia="宋体" w:cs="宋体"/>
          <w:b/>
          <w:bCs/>
          <w:sz w:val="44"/>
          <w:szCs w:val="44"/>
        </w:rPr>
      </w:pPr>
    </w:p>
    <w:p w14:paraId="382687C9">
      <w:pPr>
        <w:spacing w:line="500" w:lineRule="exact"/>
        <w:ind w:firstLine="482"/>
        <w:jc w:val="center"/>
        <w:rPr>
          <w:rFonts w:hint="eastAsia" w:ascii="宋体" w:hAnsi="宋体" w:eastAsia="宋体" w:cs="宋体"/>
          <w:b/>
          <w:bCs/>
          <w:sz w:val="44"/>
          <w:szCs w:val="44"/>
        </w:rPr>
      </w:pPr>
    </w:p>
    <w:p w14:paraId="38D14F97">
      <w:pPr>
        <w:spacing w:line="500" w:lineRule="exact"/>
        <w:ind w:firstLine="482"/>
        <w:jc w:val="center"/>
        <w:rPr>
          <w:rFonts w:hint="eastAsia" w:ascii="宋体" w:hAnsi="宋体" w:eastAsia="宋体" w:cs="宋体"/>
          <w:b/>
          <w:bCs/>
          <w:sz w:val="44"/>
          <w:szCs w:val="44"/>
        </w:rPr>
      </w:pPr>
      <w:r>
        <w:rPr>
          <w:rFonts w:hint="eastAsia" w:ascii="宋体" w:hAnsi="宋体" w:eastAsia="宋体" w:cs="宋体"/>
          <w:b/>
          <w:bCs/>
          <w:sz w:val="44"/>
          <w:szCs w:val="44"/>
        </w:rPr>
        <w:t>第</w:t>
      </w:r>
      <w:r>
        <w:rPr>
          <w:rFonts w:hint="eastAsia" w:ascii="宋体" w:hAnsi="宋体" w:eastAsia="宋体" w:cs="宋体"/>
          <w:b/>
          <w:bCs/>
          <w:sz w:val="44"/>
          <w:szCs w:val="44"/>
          <w:lang w:val="en-US" w:eastAsia="zh-CN"/>
        </w:rPr>
        <w:t>四部分</w:t>
      </w:r>
      <w:r>
        <w:rPr>
          <w:rFonts w:hint="eastAsia" w:ascii="宋体" w:hAnsi="宋体" w:cs="宋体"/>
          <w:b/>
          <w:bCs/>
          <w:sz w:val="44"/>
          <w:szCs w:val="44"/>
        </w:rPr>
        <w:t>．</w:t>
      </w:r>
      <w:r>
        <w:rPr>
          <w:rFonts w:hint="eastAsia" w:ascii="宋体" w:hAnsi="宋体" w:eastAsia="宋体" w:cs="宋体"/>
          <w:b/>
          <w:bCs/>
          <w:sz w:val="44"/>
          <w:szCs w:val="44"/>
        </w:rPr>
        <w:t>评标方法与评标标准</w:t>
      </w:r>
    </w:p>
    <w:p w14:paraId="7ED73AC9">
      <w:pPr>
        <w:pStyle w:val="530"/>
        <w:spacing w:before="0" w:after="0" w:line="500" w:lineRule="exact"/>
        <w:ind w:left="0" w:leftChars="0" w:firstLine="0" w:firstLineChars="0"/>
        <w:rPr>
          <w:rFonts w:hint="eastAsia" w:cs="Arial"/>
          <w:b/>
          <w:color w:val="000000" w:themeColor="text1"/>
          <w:sz w:val="30"/>
          <w:szCs w:val="30"/>
          <w:highlight w:val="none"/>
          <w:lang w:val="en-US" w:eastAsia="zh-CN"/>
          <w14:textFill>
            <w14:solidFill>
              <w14:schemeClr w14:val="tx1"/>
            </w14:solidFill>
          </w14:textFill>
        </w:rPr>
      </w:pPr>
    </w:p>
    <w:p w14:paraId="4D3B3612">
      <w:pPr>
        <w:pStyle w:val="530"/>
        <w:spacing w:before="0" w:after="0" w:line="500" w:lineRule="exact"/>
        <w:ind w:left="0" w:leftChars="0" w:firstLine="0" w:firstLineChars="0"/>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lang w:val="en-US" w:eastAsia="zh-CN"/>
          <w14:textFill>
            <w14:solidFill>
              <w14:schemeClr w14:val="tx1"/>
            </w14:solidFill>
          </w14:textFill>
        </w:rPr>
        <w:t>一、</w:t>
      </w:r>
      <w:r>
        <w:rPr>
          <w:rFonts w:hint="eastAsia" w:cs="Arial"/>
          <w:b/>
          <w:color w:val="000000" w:themeColor="text1"/>
          <w:sz w:val="30"/>
          <w:szCs w:val="30"/>
          <w:highlight w:val="none"/>
          <w14:textFill>
            <w14:solidFill>
              <w14:schemeClr w14:val="tx1"/>
            </w14:solidFill>
          </w14:textFill>
        </w:rPr>
        <w:t>评标方法</w:t>
      </w:r>
    </w:p>
    <w:p w14:paraId="7A4984A9">
      <w:pPr>
        <w:pStyle w:val="530"/>
        <w:spacing w:before="0" w:after="0" w:line="500" w:lineRule="exact"/>
        <w:rPr>
          <w:rFonts w:hint="eastAsia" w:cs="Arial"/>
          <w:color w:val="000000" w:themeColor="text1"/>
          <w:highlight w:val="none"/>
          <w14:textFill>
            <w14:solidFill>
              <w14:schemeClr w14:val="tx1"/>
            </w14:solidFill>
          </w14:textFill>
        </w:rPr>
      </w:pPr>
      <w:r>
        <w:rPr>
          <w:rFonts w:hint="eastAsia" w:ascii="宋体" w:hAnsi="宋体" w:cs="宋体"/>
          <w:bCs/>
          <w:sz w:val="24"/>
        </w:rPr>
        <w:t>投标供应商通过资格性检查和符合性检查的，方可进入比较与评价程序。</w:t>
      </w:r>
    </w:p>
    <w:p w14:paraId="2DFE24DD">
      <w:pPr>
        <w:tabs>
          <w:tab w:val="left" w:pos="945"/>
        </w:tabs>
        <w:spacing w:line="440" w:lineRule="exact"/>
        <w:ind w:firstLine="480"/>
        <w:rPr>
          <w:rFonts w:hint="eastAsia" w:ascii="宋体" w:hAnsi="宋体" w:cs="宋体"/>
          <w:bCs/>
          <w:sz w:val="24"/>
        </w:rPr>
      </w:pPr>
      <w:r>
        <w:rPr>
          <w:rFonts w:hint="eastAsia" w:ascii="宋体" w:hAnsi="宋体" w:cs="宋体"/>
          <w:bCs/>
          <w:sz w:val="24"/>
        </w:rPr>
        <w:t>比较与评价采用综合评分法（计分均保留2位小数）。</w:t>
      </w:r>
    </w:p>
    <w:p w14:paraId="1F964DA3">
      <w:pPr>
        <w:pStyle w:val="530"/>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68D8CB8B">
      <w:pPr>
        <w:pStyle w:val="530"/>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5BA7A9CF">
      <w:pPr>
        <w:pStyle w:val="530"/>
        <w:spacing w:before="0" w:after="0" w:line="500" w:lineRule="exact"/>
        <w:rPr>
          <w:rFonts w:hint="eastAsia" w:ascii="宋体" w:hAnsi="宋体" w:cs="Arial"/>
          <w:color w:val="000000" w:themeColor="text1"/>
          <w:highlight w:val="none"/>
          <w14:textFill>
            <w14:solidFill>
              <w14:schemeClr w14:val="tx1"/>
            </w14:solidFill>
          </w14:textFill>
        </w:rPr>
      </w:pPr>
    </w:p>
    <w:p w14:paraId="349936DE">
      <w:pPr>
        <w:pStyle w:val="530"/>
        <w:spacing w:before="0" w:after="0" w:line="500" w:lineRule="exact"/>
        <w:ind w:left="0" w:leftChars="0" w:firstLine="0" w:firstLineChars="0"/>
        <w:rPr>
          <w:rFonts w:hint="eastAsia" w:cs="Arial"/>
          <w:b/>
          <w:color w:val="000000" w:themeColor="text1"/>
          <w:sz w:val="30"/>
          <w:szCs w:val="30"/>
          <w:highlight w:val="none"/>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br w:type="page" w:clear="all"/>
      </w:r>
      <w:r>
        <w:rPr>
          <w:rFonts w:hint="eastAsia" w:ascii="Arial" w:hAnsi="Arial" w:eastAsia="宋体" w:cs="Arial"/>
          <w:b/>
          <w:color w:val="000000" w:themeColor="text1"/>
          <w:sz w:val="30"/>
          <w:szCs w:val="30"/>
          <w:highlight w:val="none"/>
          <w:lang w:val="en-US" w:eastAsia="zh-CN"/>
          <w14:textFill>
            <w14:solidFill>
              <w14:schemeClr w14:val="tx1"/>
            </w14:solidFill>
          </w14:textFill>
        </w:rPr>
        <w:t>二、</w:t>
      </w:r>
      <w:r>
        <w:rPr>
          <w:rFonts w:hint="eastAsia" w:ascii="Arial" w:hAnsi="Arial" w:eastAsia="宋体" w:cs="Arial"/>
          <w:b/>
          <w:color w:val="000000" w:themeColor="text1"/>
          <w:sz w:val="30"/>
          <w:szCs w:val="30"/>
          <w:highlight w:val="none"/>
          <w14:textFill>
            <w14:solidFill>
              <w14:schemeClr w14:val="tx1"/>
            </w14:solidFill>
          </w14:textFill>
        </w:rPr>
        <w:t>评</w:t>
      </w:r>
      <w:r>
        <w:rPr>
          <w:rFonts w:hint="eastAsia" w:cs="Arial"/>
          <w:b/>
          <w:color w:val="000000" w:themeColor="text1"/>
          <w:sz w:val="30"/>
          <w:szCs w:val="30"/>
          <w:highlight w:val="none"/>
          <w14:textFill>
            <w14:solidFill>
              <w14:schemeClr w14:val="tx1"/>
            </w14:solidFill>
          </w14:textFill>
        </w:rPr>
        <w:t>标标准</w:t>
      </w:r>
    </w:p>
    <w:p w14:paraId="04A177DB">
      <w:pPr>
        <w:pStyle w:val="530"/>
        <w:spacing w:before="0" w:after="0" w:line="500" w:lineRule="exact"/>
        <w:ind w:left="0" w:leftChars="0" w:firstLine="562" w:firstLineChars="200"/>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w:t>
      </w:r>
      <w:r>
        <w:rPr>
          <w:rFonts w:hint="eastAsia" w:ascii="宋体" w:hAnsi="宋体"/>
          <w:b/>
          <w:color w:val="000000" w:themeColor="text1"/>
          <w:sz w:val="28"/>
          <w:szCs w:val="28"/>
          <w:highlight w:val="none"/>
          <w:lang w:val="en-US" w:eastAsia="zh-CN"/>
          <w14:textFill>
            <w14:solidFill>
              <w14:schemeClr w14:val="tx1"/>
            </w14:solidFill>
          </w14:textFill>
        </w:rPr>
        <w:t>一）</w:t>
      </w:r>
      <w:r>
        <w:rPr>
          <w:rFonts w:hint="eastAsia" w:ascii="宋体" w:hAnsi="宋体"/>
          <w:b/>
          <w:color w:val="000000" w:themeColor="text1"/>
          <w:sz w:val="28"/>
          <w:szCs w:val="28"/>
          <w:highlight w:val="none"/>
          <w14:textFill>
            <w14:solidFill>
              <w14:schemeClr w14:val="tx1"/>
            </w14:solidFill>
          </w14:textFill>
        </w:rPr>
        <w:t>落实政府采购政策的价格调整</w:t>
      </w:r>
    </w:p>
    <w:p w14:paraId="71D1CCC4">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1.小微型企业价格扣除：本项目或采购包“落实政府采购政策需满足的资格要求”中的“中小企业政策”如为专门面向中小企业的，本项目或采购包不再享受小微型企业价格扣除政策。</w:t>
      </w:r>
    </w:p>
    <w:p w14:paraId="1696459A">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1.1对小型和微型企业产品的价格给予10</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（财库﹝2020﹞46 号）</w:t>
      </w:r>
      <w:r>
        <w:rPr>
          <w:rFonts w:hint="eastAsia" w:ascii="宋体" w:hAnsi="宋体"/>
          <w:bCs/>
          <w:color w:val="000000" w:themeColor="text1"/>
          <w:sz w:val="24"/>
          <w:szCs w:val="24"/>
          <w:highlight w:val="none"/>
          <w14:textFill>
            <w14:solidFill>
              <w14:schemeClr w14:val="tx1"/>
            </w14:solidFill>
          </w14:textFill>
        </w:rPr>
        <w:t>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2011</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300</w:t>
      </w:r>
      <w:r>
        <w:rPr>
          <w:rFonts w:hint="eastAsia" w:ascii="宋体" w:hAnsi="宋体"/>
          <w:bCs/>
          <w:color w:val="000000" w:themeColor="text1"/>
          <w:sz w:val="24"/>
          <w:szCs w:val="24"/>
          <w:highlight w:val="none"/>
          <w14:textFill>
            <w14:solidFill>
              <w14:schemeClr w14:val="tx1"/>
            </w14:solidFill>
          </w14:textFill>
        </w:rPr>
        <w:t>号）。</w:t>
      </w:r>
    </w:p>
    <w:p w14:paraId="2B8406BA">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14:textFill>
            <w14:solidFill>
              <w14:schemeClr w14:val="tx1"/>
            </w14:solidFill>
          </w14:textFill>
        </w:rPr>
        <w:t>201</w:t>
      </w:r>
      <w:r>
        <w:rPr>
          <w:rFonts w:hint="eastAsia" w:ascii="宋体" w:hAnsi="宋体"/>
          <w:bCs/>
          <w:color w:val="000000" w:themeColor="text1"/>
          <w:sz w:val="24"/>
          <w:szCs w:val="24"/>
          <w:highlight w:val="none"/>
          <w14:textFill>
            <w14:solidFill>
              <w14:schemeClr w14:val="tx1"/>
            </w14:solidFill>
          </w14:textFill>
        </w:rPr>
        <w:t>4〕68号）的规定提供由省级以上监狱管理局、戒毒管理局（含新疆生产建设兵团）出具的属于监狱企业的证明文件复印件。</w:t>
      </w:r>
    </w:p>
    <w:p w14:paraId="393E20CF">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CF2FDF0">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1.4残疾人福利单位、监狱企业属于小型、微型企业的，不重复享受政策。</w:t>
      </w:r>
    </w:p>
    <w:p w14:paraId="4170B0C1">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1.5如允许联合体投标的项目，且存在联合投标的</w:t>
      </w:r>
      <w:r>
        <w:rPr>
          <w:rFonts w:ascii="宋体" w:hAnsi="宋体"/>
          <w:bCs/>
          <w:color w:val="000000" w:themeColor="text1"/>
          <w:sz w:val="24"/>
          <w:szCs w:val="24"/>
          <w:highlight w:val="none"/>
          <w14:textFill>
            <w14:solidFill>
              <w14:schemeClr w14:val="tx1"/>
            </w14:solidFill>
          </w14:textFill>
        </w:rPr>
        <w:t>，联合协议中约定，小型、微型企业（</w:t>
      </w:r>
      <w:r>
        <w:rPr>
          <w:rFonts w:hint="eastAsia" w:ascii="宋体" w:hAnsi="宋体"/>
          <w:bCs/>
          <w:color w:val="000000" w:themeColor="text1"/>
          <w:sz w:val="24"/>
          <w:szCs w:val="24"/>
          <w:highlight w:val="none"/>
          <w14:textFill>
            <w14:solidFill>
              <w14:schemeClr w14:val="tx1"/>
            </w14:solidFill>
          </w14:textFill>
        </w:rPr>
        <w:t>监狱</w:t>
      </w:r>
      <w:r>
        <w:rPr>
          <w:rFonts w:ascii="宋体" w:hAnsi="宋体"/>
          <w:bCs/>
          <w:color w:val="000000" w:themeColor="text1"/>
          <w:sz w:val="24"/>
          <w:szCs w:val="24"/>
          <w:highlight w:val="none"/>
          <w14:textFill>
            <w14:solidFill>
              <w14:schemeClr w14:val="tx1"/>
            </w14:solidFill>
          </w14:textFill>
        </w:rPr>
        <w:t>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合同</w:t>
      </w:r>
      <w:r>
        <w:rPr>
          <w:rFonts w:ascii="宋体" w:hAnsi="宋体"/>
          <w:bCs/>
          <w:color w:val="000000" w:themeColor="text1"/>
          <w:sz w:val="24"/>
          <w:szCs w:val="24"/>
          <w:highlight w:val="none"/>
          <w14:textFill>
            <w14:solidFill>
              <w14:schemeClr w14:val="tx1"/>
            </w14:solidFill>
          </w14:textFill>
        </w:rPr>
        <w:t>金额占到联合体协议合同总金额</w:t>
      </w:r>
      <w:r>
        <w:rPr>
          <w:rFonts w:hint="eastAsia" w:ascii="宋体" w:hAnsi="宋体"/>
          <w:bCs/>
          <w:color w:val="000000" w:themeColor="text1"/>
          <w:sz w:val="24"/>
          <w:szCs w:val="24"/>
          <w:highlight w:val="none"/>
          <w14:textFill>
            <w14:solidFill>
              <w14:schemeClr w14:val="tx1"/>
            </w14:solidFill>
          </w14:textFill>
        </w:rPr>
        <w:t>30</w:t>
      </w:r>
      <w:r>
        <w:rPr>
          <w:rFonts w:ascii="宋体" w:hAnsi="宋体"/>
          <w:bCs/>
          <w:color w:val="000000" w:themeColor="text1"/>
          <w:sz w:val="24"/>
          <w:szCs w:val="24"/>
          <w:highlight w:val="none"/>
          <w14:textFill>
            <w14:solidFill>
              <w14:schemeClr w14:val="tx1"/>
            </w14:solidFill>
          </w14:textFill>
        </w:rPr>
        <w:t>%以上的，可给予联合体</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%的价格扣除，</w:t>
      </w:r>
      <w:r>
        <w:rPr>
          <w:rFonts w:hint="eastAsia" w:ascii="宋体" w:hAnsi="宋体"/>
          <w:bCs/>
          <w:color w:val="000000" w:themeColor="text1"/>
          <w:sz w:val="24"/>
          <w:szCs w:val="24"/>
          <w:highlight w:val="none"/>
          <w14:textFill>
            <w14:solidFill>
              <w14:schemeClr w14:val="tx1"/>
            </w14:solidFill>
          </w14:textFill>
        </w:rPr>
        <w:t>用扣除后的价格参与评审。投标人须在《联合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》中明确，否则不得享受价格扣除。</w:t>
      </w:r>
    </w:p>
    <w:p w14:paraId="378C7958">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联合体</w:t>
      </w:r>
      <w:r>
        <w:rPr>
          <w:rFonts w:ascii="宋体" w:hAnsi="宋体"/>
          <w:bCs/>
          <w:color w:val="000000" w:themeColor="text1"/>
          <w:sz w:val="24"/>
          <w:szCs w:val="24"/>
          <w:highlight w:val="none"/>
          <w14:textFill>
            <w14:solidFill>
              <w14:schemeClr w14:val="tx1"/>
            </w14:solidFill>
          </w14:textFill>
        </w:rPr>
        <w:t>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w:t>
      </w:r>
    </w:p>
    <w:p w14:paraId="7E6C5790">
      <w:pPr>
        <w:spacing w:line="500" w:lineRule="exact"/>
        <w:ind w:firstLine="480"/>
        <w:jc w:val="left"/>
        <w:rPr>
          <w:rFonts w:hint="eastAsia" w:ascii="宋体" w:hAnsi="宋体"/>
          <w:bCs/>
          <w:i/>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。投标人</w:t>
      </w:r>
      <w:r>
        <w:rPr>
          <w:rFonts w:ascii="宋体" w:hAnsi="宋体"/>
          <w:bCs/>
          <w:color w:val="000000" w:themeColor="text1"/>
          <w:sz w:val="24"/>
          <w:szCs w:val="24"/>
          <w:highlight w:val="none"/>
          <w14:textFill>
            <w14:solidFill>
              <w14:schemeClr w14:val="tx1"/>
            </w14:solidFill>
          </w14:textFill>
        </w:rPr>
        <w:t>须在</w:t>
      </w:r>
      <w:r>
        <w:rPr>
          <w:rFonts w:hint="eastAsia" w:ascii="宋体" w:hAnsi="宋体"/>
          <w:bCs/>
          <w:color w:val="000000" w:themeColor="text1"/>
          <w:sz w:val="24"/>
          <w:szCs w:val="24"/>
          <w:highlight w:val="none"/>
          <w14:textFill>
            <w14:solidFill>
              <w14:schemeClr w14:val="tx1"/>
            </w14:solidFill>
          </w14:textFill>
        </w:rPr>
        <w:t>《联合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w:t>
      </w:r>
      <w:r>
        <w:rPr>
          <w:rFonts w:ascii="宋体" w:hAnsi="宋体"/>
          <w:bCs/>
          <w:color w:val="000000" w:themeColor="text1"/>
          <w:sz w:val="24"/>
          <w:szCs w:val="24"/>
          <w:highlight w:val="none"/>
          <w14:textFill>
            <w14:solidFill>
              <w14:schemeClr w14:val="tx1"/>
            </w14:solidFill>
          </w14:textFill>
        </w:rPr>
        <w:t>明确联合体各方是否存在</w:t>
      </w:r>
      <w:r>
        <w:rPr>
          <w:rFonts w:hint="eastAsia" w:ascii="宋体" w:hAnsi="宋体"/>
          <w:bCs/>
          <w:color w:val="000000" w:themeColor="text1"/>
          <w:sz w:val="24"/>
          <w:szCs w:val="24"/>
          <w:highlight w:val="none"/>
          <w14:textFill>
            <w14:solidFill>
              <w14:schemeClr w14:val="tx1"/>
            </w14:solidFill>
          </w14:textFill>
        </w:rPr>
        <w:t>上述</w:t>
      </w:r>
      <w:r>
        <w:rPr>
          <w:rFonts w:ascii="宋体" w:hAnsi="宋体"/>
          <w:bCs/>
          <w:color w:val="000000" w:themeColor="text1"/>
          <w:sz w:val="24"/>
          <w:szCs w:val="24"/>
          <w:highlight w:val="none"/>
          <w14:textFill>
            <w14:solidFill>
              <w14:schemeClr w14:val="tx1"/>
            </w14:solidFill>
          </w14:textFill>
        </w:rPr>
        <w:t>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w:t>
      </w:r>
    </w:p>
    <w:p w14:paraId="63AA8749">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2.对本国产品的支持政策：根据</w:t>
      </w:r>
      <w:r>
        <w:rPr>
          <w:rFonts w:hint="eastAsia" w:ascii="宋体"/>
          <w:b/>
          <w:bCs/>
          <w:color w:val="000000" w:themeColor="text1"/>
          <w:sz w:val="24"/>
          <w:szCs w:val="24"/>
          <w:highlight w:val="none"/>
          <w14:textFill>
            <w14:solidFill>
              <w14:schemeClr w14:val="tx1"/>
            </w14:solidFill>
          </w14:textFill>
        </w:rPr>
        <w:t>《国务院办公厅关于在政府采购中实施本国产品标准及相关政策的通知》（国办发〔2025〕34号）要求，</w:t>
      </w:r>
      <w:r>
        <w:rPr>
          <w:rFonts w:hint="eastAsia" w:ascii="宋体" w:hAnsi="宋体"/>
          <w:b/>
          <w:bCs/>
          <w:color w:val="000000" w:themeColor="text1"/>
          <w:sz w:val="24"/>
          <w:szCs w:val="24"/>
          <w:highlight w:val="none"/>
          <w14:textFill>
            <w14:solidFill>
              <w14:schemeClr w14:val="tx1"/>
            </w14:solidFill>
          </w14:textFill>
        </w:rPr>
        <w:t>本项目对采购本国产品给与政策支持。关于本国产品标准和本国产品标准的适用范围详见《国务院办公厅关于在政府采购中实施本国产品标准及相关政策的通知》（国办发〔2025〕34号）。</w:t>
      </w:r>
    </w:p>
    <w:p w14:paraId="3C09BE9E">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2.1本国产品价格扣除政策</w:t>
      </w:r>
    </w:p>
    <w:p w14:paraId="2162C52C">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61AF3FA1">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749B3EB1">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14:textFill>
            <w14:solidFill>
              <w14:schemeClr w14:val="tx1"/>
            </w14:solidFill>
          </w14:textFill>
        </w:rPr>
        <w:t>对于仅有本国产品参与竞争的政府采购项目或采购包，本国产品不享受价格扣除评审优惠。</w:t>
      </w:r>
    </w:p>
    <w:p w14:paraId="48A203E7">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2.2注意事项</w:t>
      </w:r>
    </w:p>
    <w:p w14:paraId="2EB12CD2">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（1）提供本国产品进行投标（报价）的供应商需在其投标（响应）文件中提供《关于符合本国产品标准的声明函》（格式见第六</w:t>
      </w:r>
      <w:r>
        <w:rPr>
          <w:rFonts w:hint="eastAsia" w:ascii="宋体" w:hAnsi="宋体"/>
          <w:bCs/>
          <w:color w:val="000000" w:themeColor="text1"/>
          <w:sz w:val="24"/>
          <w:szCs w:val="24"/>
          <w:highlight w:val="none"/>
          <w:lang w:val="en-US" w:eastAsia="zh-CN"/>
          <w14:textFill>
            <w14:solidFill>
              <w14:schemeClr w14:val="tx1"/>
            </w14:solidFill>
          </w14:textFill>
        </w:rPr>
        <w:t>部分</w:t>
      </w:r>
      <w:r>
        <w:rPr>
          <w:rFonts w:hint="eastAsia" w:ascii="宋体" w:hAnsi="宋体"/>
          <w:bCs/>
          <w:color w:val="000000" w:themeColor="text1"/>
          <w:sz w:val="24"/>
          <w:szCs w:val="24"/>
          <w:highlight w:val="none"/>
          <w14:textFill>
            <w14:solidFill>
              <w14:schemeClr w14:val="tx1"/>
            </w14:solidFill>
          </w14:textFill>
        </w:rPr>
        <w:t>）或财政部门会同有关部门规定的有关证明文件。供应商提供的《关于符合本国产品标准的声明函》应按要求逐一、准确填写“产品名称</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厂名</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5C1CD7D8">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0BDD6E9B">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（2）当采购项目或者采购包中含有多种产品，除按上述要求提供《关于符合本国产品标准的声明函》外，供应商还应在《</w:t>
      </w:r>
      <w:r>
        <w:rPr>
          <w:rFonts w:hint="eastAsia" w:ascii="宋体" w:hAnsi="宋体" w:cs="宋体"/>
          <w:bCs/>
          <w:sz w:val="24"/>
          <w:lang w:eastAsia="zh-CN" w:bidi="ar"/>
        </w:rPr>
        <w:t>开标一览表附录</w:t>
      </w:r>
      <w:r>
        <w:rPr>
          <w:rFonts w:hint="eastAsia" w:ascii="宋体" w:hAnsi="宋体"/>
          <w:bCs/>
          <w:color w:val="000000" w:themeColor="text1"/>
          <w:sz w:val="24"/>
          <w:szCs w:val="24"/>
          <w:highlight w:val="none"/>
          <w14:textFill>
            <w14:solidFill>
              <w14:schemeClr w14:val="tx1"/>
            </w14:solidFill>
          </w14:textFill>
        </w:rPr>
        <w:t>》中进行承诺（格式见第六</w:t>
      </w:r>
      <w:r>
        <w:rPr>
          <w:rFonts w:hint="eastAsia" w:ascii="宋体" w:hAnsi="宋体"/>
          <w:bCs/>
          <w:color w:val="000000" w:themeColor="text1"/>
          <w:sz w:val="24"/>
          <w:szCs w:val="24"/>
          <w:highlight w:val="none"/>
          <w:lang w:val="en-US" w:eastAsia="zh-CN"/>
          <w14:textFill>
            <w14:solidFill>
              <w14:schemeClr w14:val="tx1"/>
            </w14:solidFill>
          </w14:textFill>
        </w:rPr>
        <w:t>部分</w:t>
      </w:r>
      <w:r>
        <w:rPr>
          <w:rFonts w:hint="eastAsia" w:ascii="宋体" w:hAnsi="宋体"/>
          <w:bCs/>
          <w:color w:val="000000" w:themeColor="text1"/>
          <w:sz w:val="24"/>
          <w:szCs w:val="24"/>
          <w:highlight w:val="none"/>
          <w14:textFill>
            <w14:solidFill>
              <w14:schemeClr w14:val="tx1"/>
            </w14:solidFill>
          </w14:textFill>
        </w:rPr>
        <w:t>），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2B2AD83B">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其中，“符合本国产品标准的产品成本之和”是指本项目或采购包中符合本国产品标准的</w:t>
      </w:r>
      <w:r>
        <w:rPr>
          <w:rFonts w:hint="eastAsia" w:ascii="宋体" w:hAnsi="宋体"/>
          <w:b/>
          <w:bCs/>
          <w:color w:val="000000" w:themeColor="text1"/>
          <w:sz w:val="24"/>
          <w:szCs w:val="24"/>
          <w:highlight w:val="none"/>
          <w14:textFill>
            <w14:solidFill>
              <w14:schemeClr w14:val="tx1"/>
            </w14:solidFill>
          </w14:textFill>
        </w:rPr>
        <w:t>货物成本之和</w:t>
      </w:r>
      <w:r>
        <w:rPr>
          <w:rFonts w:hint="eastAsia" w:ascii="宋体" w:hAnsi="宋体"/>
          <w:bCs/>
          <w:color w:val="000000" w:themeColor="text1"/>
          <w:sz w:val="24"/>
          <w:szCs w:val="24"/>
          <w:highlight w:val="none"/>
          <w14:textFill>
            <w14:solidFill>
              <w14:schemeClr w14:val="tx1"/>
            </w14:solidFill>
          </w14:textFill>
        </w:rPr>
        <w:t>；“全部产品成本之和”是指货物或服务项目（或者采购包）中包含的</w:t>
      </w:r>
      <w:r>
        <w:rPr>
          <w:rFonts w:hint="eastAsia" w:ascii="宋体" w:hAnsi="宋体"/>
          <w:b/>
          <w:bCs/>
          <w:color w:val="000000" w:themeColor="text1"/>
          <w:sz w:val="24"/>
          <w:szCs w:val="24"/>
          <w:highlight w:val="none"/>
          <w14:textFill>
            <w14:solidFill>
              <w14:schemeClr w14:val="tx1"/>
            </w14:solidFill>
          </w14:textFill>
        </w:rPr>
        <w:t>全部货物、服务产品的成本之和</w:t>
      </w:r>
      <w:r>
        <w:rPr>
          <w:rFonts w:hint="eastAsia" w:ascii="宋体" w:hAnsi="宋体"/>
          <w:bCs/>
          <w:color w:val="000000" w:themeColor="text1"/>
          <w:sz w:val="24"/>
          <w:szCs w:val="24"/>
          <w:highlight w:val="none"/>
          <w14:textFill>
            <w14:solidFill>
              <w14:schemeClr w14:val="tx1"/>
            </w14:solidFill>
          </w14:textFill>
        </w:rPr>
        <w:t>。</w:t>
      </w:r>
    </w:p>
    <w:p w14:paraId="3C6D4683">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000000" w:themeColor="text1"/>
          <w:sz w:val="24"/>
          <w:szCs w:val="24"/>
          <w:highlight w:val="none"/>
          <w:lang w:eastAsia="zh-CN"/>
          <w14:textFill>
            <w14:solidFill>
              <w14:schemeClr w14:val="tx1"/>
            </w14:solidFill>
          </w14:textFill>
        </w:rPr>
        <w:t>》和</w:t>
      </w:r>
      <w:r>
        <w:rPr>
          <w:rFonts w:hint="eastAsia" w:ascii="宋体" w:hAnsi="宋体"/>
          <w:bCs/>
          <w:color w:val="000000" w:themeColor="text1"/>
          <w:sz w:val="24"/>
          <w:szCs w:val="24"/>
          <w:highlight w:val="none"/>
          <w14:textFill>
            <w14:solidFill>
              <w14:schemeClr w14:val="tx1"/>
            </w14:solidFill>
          </w14:textFill>
        </w:rPr>
        <w:t>《财政部关于进一步加大政府采购支持中小企业力度的通知</w:t>
      </w:r>
      <w:r>
        <w:rPr>
          <w:rFonts w:hint="eastAsia" w:ascii="宋体" w:hAnsi="宋体"/>
          <w:bCs/>
          <w:color w:val="000000" w:themeColor="text1"/>
          <w:sz w:val="24"/>
          <w:szCs w:val="24"/>
          <w:highlight w:val="none"/>
          <w:lang w:eastAsia="zh-CN"/>
          <w14:textFill>
            <w14:solidFill>
              <w14:schemeClr w14:val="tx1"/>
            </w14:solidFill>
          </w14:textFill>
        </w:rPr>
        <w:t>》等</w:t>
      </w:r>
      <w:r>
        <w:rPr>
          <w:rFonts w:hint="eastAsia" w:ascii="宋体" w:hAnsi="宋体"/>
          <w:bCs/>
          <w:color w:val="000000" w:themeColor="text1"/>
          <w:sz w:val="24"/>
          <w:szCs w:val="24"/>
          <w:highlight w:val="none"/>
          <w14:textFill>
            <w14:solidFill>
              <w14:schemeClr w14:val="tx1"/>
            </w14:solidFill>
          </w14:textFill>
        </w:rPr>
        <w:t>规定，对该供应商的产品同时给予支持本国产品和小微企业产品的价格评审优惠。相关价格评审扣除优惠，均应该在供应商原始报价基础上计算，用扣除后的价格参与评审。</w:t>
      </w:r>
    </w:p>
    <w:p w14:paraId="17C010AA">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即，当小微型企业价格扣除政策和本国产品价格扣除政策同时享受时，按以下计算方式进行计算：</w:t>
      </w:r>
    </w:p>
    <w:p w14:paraId="5F79C4BE">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供应商参与评审的报价=供应商投标总报价×[1-（小微型企业价格扣除+本国产品价格扣除）]</w:t>
      </w:r>
    </w:p>
    <w:p w14:paraId="7EC24CF9">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例如，供应商总报价1000000元，经认定可以享受小微型企业价格扣除政策以及本国产品价格扣除政策的，则该供应商参与评审的报价为：</w:t>
      </w:r>
    </w:p>
    <w:p w14:paraId="35471AD0">
      <w:pPr>
        <w:spacing w:line="500" w:lineRule="exact"/>
        <w:ind w:firstLine="480"/>
        <w:jc w:val="lef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1000000×[1-（10%+20%）]=700000元</w:t>
      </w:r>
    </w:p>
    <w:p w14:paraId="413E4C5B">
      <w:pPr>
        <w:pStyle w:val="530"/>
        <w:spacing w:before="0" w:after="0" w:line="500" w:lineRule="exact"/>
        <w:ind w:left="0" w:leftChars="0" w:firstLine="0" w:firstLineChars="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w:t>
      </w:r>
      <w:r>
        <w:rPr>
          <w:rFonts w:hint="eastAsia" w:ascii="宋体" w:hAnsi="宋体"/>
          <w:b/>
          <w:color w:val="000000" w:themeColor="text1"/>
          <w:sz w:val="28"/>
          <w:szCs w:val="28"/>
          <w:highlight w:val="none"/>
          <w:lang w:val="en-US" w:eastAsia="zh-CN"/>
          <w14:textFill>
            <w14:solidFill>
              <w14:schemeClr w14:val="tx1"/>
            </w14:solidFill>
          </w14:textFill>
        </w:rPr>
        <w:t>二）</w:t>
      </w:r>
      <w:r>
        <w:rPr>
          <w:rFonts w:hint="eastAsia" w:ascii="宋体" w:hAnsi="宋体"/>
          <w:b/>
          <w:color w:val="000000" w:themeColor="text1"/>
          <w:sz w:val="28"/>
          <w:szCs w:val="28"/>
          <w:highlight w:val="none"/>
          <w14:textFill>
            <w14:solidFill>
              <w14:schemeClr w14:val="tx1"/>
            </w14:solidFill>
          </w14:textFill>
        </w:rPr>
        <w:t>评分标准</w:t>
      </w:r>
    </w:p>
    <w:p w14:paraId="28BCF24F">
      <w:pPr>
        <w:tabs>
          <w:tab w:val="left" w:pos="945"/>
        </w:tabs>
        <w:spacing w:line="440" w:lineRule="exact"/>
        <w:ind w:firstLine="482"/>
        <w:outlineLvl w:val="0"/>
        <w:rPr>
          <w:rFonts w:hint="eastAsia" w:ascii="宋体" w:hAnsi="宋体" w:cs="宋体"/>
          <w:b/>
          <w:sz w:val="24"/>
        </w:rPr>
      </w:pPr>
      <w:r>
        <w:rPr>
          <w:rFonts w:hint="eastAsia" w:ascii="宋体" w:hAnsi="宋体" w:cs="宋体"/>
          <w:b/>
          <w:sz w:val="24"/>
          <w:lang w:val="en-US" w:eastAsia="zh-CN" w:bidi="ar"/>
        </w:rPr>
        <w:t>1.</w:t>
      </w:r>
      <w:r>
        <w:rPr>
          <w:rFonts w:hint="eastAsia" w:ascii="宋体" w:hAnsi="宋体" w:cs="宋体"/>
          <w:b/>
          <w:sz w:val="24"/>
          <w:lang w:bidi="ar"/>
        </w:rPr>
        <w:t>综合评分法满分为100分，计分均保留2位小数。</w:t>
      </w:r>
    </w:p>
    <w:p w14:paraId="5C73FFC4">
      <w:pPr>
        <w:tabs>
          <w:tab w:val="left" w:pos="945"/>
        </w:tabs>
        <w:spacing w:line="440" w:lineRule="exact"/>
        <w:ind w:firstLine="482"/>
        <w:outlineLvl w:val="0"/>
        <w:rPr>
          <w:rFonts w:hint="eastAsia" w:ascii="宋体" w:hAnsi="宋体" w:cs="宋体"/>
          <w:b/>
          <w:sz w:val="24"/>
        </w:rPr>
      </w:pPr>
      <w:r>
        <w:rPr>
          <w:rFonts w:hint="eastAsia" w:ascii="宋体" w:hAnsi="宋体" w:cs="宋体"/>
          <w:b/>
          <w:sz w:val="24"/>
          <w:lang w:val="en-US" w:eastAsia="zh-CN" w:bidi="ar"/>
        </w:rPr>
        <w:t>2.</w:t>
      </w:r>
      <w:r>
        <w:rPr>
          <w:rFonts w:hint="eastAsia" w:ascii="宋体" w:hAnsi="宋体" w:cs="宋体"/>
          <w:b/>
          <w:sz w:val="24"/>
          <w:lang w:bidi="ar"/>
        </w:rPr>
        <w:t>各项评分标准：</w:t>
      </w:r>
    </w:p>
    <w:tbl>
      <w:tblPr>
        <w:tblStyle w:val="64"/>
        <w:tblW w:w="497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
        <w:gridCol w:w="1249"/>
        <w:gridCol w:w="786"/>
        <w:gridCol w:w="6748"/>
      </w:tblGrid>
      <w:tr w14:paraId="4821B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3EF2C2E2">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
                <w:bCs/>
                <w:szCs w:val="21"/>
              </w:rPr>
            </w:pPr>
            <w:r>
              <w:rPr>
                <w:rFonts w:hint="eastAsia" w:ascii="宋体" w:hAnsi="宋体" w:cs="宋体"/>
                <w:b/>
                <w:bCs/>
                <w:szCs w:val="21"/>
                <w:lang w:bidi="ar"/>
              </w:rPr>
              <w:t>序号</w:t>
            </w:r>
          </w:p>
        </w:tc>
        <w:tc>
          <w:tcPr>
            <w:tcW w:w="645" w:type="pct"/>
            <w:tcBorders>
              <w:top w:val="single" w:color="auto" w:sz="4" w:space="0"/>
              <w:left w:val="nil"/>
              <w:bottom w:val="single" w:color="auto" w:sz="4" w:space="0"/>
              <w:right w:val="single" w:color="auto" w:sz="4" w:space="0"/>
            </w:tcBorders>
            <w:vAlign w:val="center"/>
          </w:tcPr>
          <w:p w14:paraId="68B85E30">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
                <w:bCs/>
                <w:szCs w:val="21"/>
              </w:rPr>
            </w:pPr>
            <w:r>
              <w:rPr>
                <w:rFonts w:hint="eastAsia" w:ascii="宋体" w:hAnsi="宋体" w:cs="宋体"/>
                <w:b/>
                <w:bCs/>
                <w:szCs w:val="21"/>
                <w:lang w:bidi="ar"/>
              </w:rPr>
              <w:t>评审项目</w:t>
            </w:r>
          </w:p>
        </w:tc>
        <w:tc>
          <w:tcPr>
            <w:tcW w:w="406" w:type="pct"/>
            <w:tcBorders>
              <w:top w:val="single" w:color="auto" w:sz="4" w:space="0"/>
              <w:left w:val="nil"/>
              <w:bottom w:val="single" w:color="auto" w:sz="4" w:space="0"/>
              <w:right w:val="single" w:color="auto" w:sz="4" w:space="0"/>
            </w:tcBorders>
            <w:vAlign w:val="center"/>
          </w:tcPr>
          <w:p w14:paraId="500157DA">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
                <w:bCs/>
                <w:szCs w:val="21"/>
              </w:rPr>
            </w:pPr>
            <w:r>
              <w:rPr>
                <w:rFonts w:hint="eastAsia" w:ascii="宋体" w:hAnsi="宋体" w:cs="宋体"/>
                <w:b/>
                <w:bCs/>
                <w:szCs w:val="21"/>
                <w:lang w:bidi="ar"/>
              </w:rPr>
              <w:t>分值</w:t>
            </w:r>
          </w:p>
        </w:tc>
        <w:tc>
          <w:tcPr>
            <w:tcW w:w="3482" w:type="pct"/>
            <w:tcBorders>
              <w:top w:val="single" w:color="auto" w:sz="4" w:space="0"/>
              <w:left w:val="nil"/>
              <w:bottom w:val="single" w:color="auto" w:sz="4" w:space="0"/>
              <w:right w:val="single" w:color="auto" w:sz="4" w:space="0"/>
            </w:tcBorders>
            <w:vAlign w:val="center"/>
          </w:tcPr>
          <w:p w14:paraId="26B38365">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
                <w:bCs/>
                <w:szCs w:val="21"/>
              </w:rPr>
            </w:pPr>
            <w:r>
              <w:rPr>
                <w:rFonts w:hint="eastAsia" w:ascii="宋体" w:hAnsi="宋体" w:cs="宋体"/>
                <w:b/>
                <w:bCs/>
                <w:szCs w:val="21"/>
                <w:lang w:bidi="ar"/>
              </w:rPr>
              <w:t>评审细则</w:t>
            </w:r>
          </w:p>
        </w:tc>
      </w:tr>
      <w:tr w14:paraId="34491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673806B0">
            <w:pPr>
              <w:keepNext w:val="0"/>
              <w:keepLines w:val="0"/>
              <w:pageBreakBefore w:val="0"/>
              <w:kinsoku/>
              <w:wordWrap/>
              <w:overflowPunct/>
              <w:topLinePunct w:val="0"/>
              <w:autoSpaceDE/>
              <w:autoSpaceDN/>
              <w:bidi w:val="0"/>
              <w:spacing w:line="280" w:lineRule="exact"/>
              <w:textAlignment w:val="auto"/>
              <w:rPr>
                <w:rFonts w:hint="eastAsia" w:ascii="宋体" w:hAnsi="宋体" w:cs="宋体"/>
                <w:b/>
                <w:bCs/>
                <w:szCs w:val="21"/>
              </w:rPr>
            </w:pPr>
            <w:r>
              <w:rPr>
                <w:rFonts w:hint="eastAsia" w:ascii="宋体" w:hAnsi="宋体" w:cs="宋体"/>
                <w:b/>
                <w:bCs/>
                <w:sz w:val="24"/>
                <w:lang w:bidi="ar"/>
              </w:rPr>
              <w:t>（一）价格分：</w:t>
            </w:r>
            <w:r>
              <w:rPr>
                <w:rFonts w:hint="eastAsia" w:ascii="宋体" w:hAnsi="宋体" w:cs="宋体"/>
                <w:b/>
                <w:bCs/>
                <w:sz w:val="24"/>
                <w:lang w:val="en-US" w:eastAsia="zh-CN" w:bidi="ar"/>
              </w:rPr>
              <w:t>22</w:t>
            </w:r>
            <w:r>
              <w:rPr>
                <w:rFonts w:hint="eastAsia" w:ascii="宋体" w:hAnsi="宋体" w:cs="宋体"/>
                <w:b/>
                <w:bCs/>
                <w:sz w:val="24"/>
                <w:lang w:bidi="ar"/>
              </w:rPr>
              <w:t>分</w:t>
            </w:r>
          </w:p>
        </w:tc>
      </w:tr>
      <w:tr w14:paraId="68265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9"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79E5EB7C">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
                <w:bCs/>
                <w:szCs w:val="21"/>
              </w:rPr>
            </w:pPr>
            <w:r>
              <w:rPr>
                <w:rFonts w:hint="eastAsia" w:ascii="宋体" w:hAnsi="宋体" w:cs="宋体"/>
                <w:b/>
                <w:bCs/>
                <w:szCs w:val="21"/>
                <w:lang w:bidi="ar"/>
              </w:rPr>
              <w:t>1</w:t>
            </w:r>
          </w:p>
        </w:tc>
        <w:tc>
          <w:tcPr>
            <w:tcW w:w="645" w:type="pct"/>
            <w:tcBorders>
              <w:top w:val="single" w:color="auto" w:sz="4" w:space="0"/>
              <w:left w:val="nil"/>
              <w:bottom w:val="single" w:color="auto" w:sz="4" w:space="0"/>
              <w:right w:val="single" w:color="auto" w:sz="4" w:space="0"/>
            </w:tcBorders>
            <w:vAlign w:val="center"/>
          </w:tcPr>
          <w:p w14:paraId="2F89C5F8">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szCs w:val="21"/>
              </w:rPr>
            </w:pPr>
            <w:r>
              <w:rPr>
                <w:rFonts w:hint="eastAsia" w:ascii="宋体" w:hAnsi="宋体" w:cs="宋体"/>
                <w:szCs w:val="21"/>
                <w:lang w:bidi="ar"/>
              </w:rPr>
              <w:t>价格分</w:t>
            </w:r>
          </w:p>
        </w:tc>
        <w:tc>
          <w:tcPr>
            <w:tcW w:w="406" w:type="pct"/>
            <w:tcBorders>
              <w:top w:val="single" w:color="auto" w:sz="4" w:space="0"/>
              <w:left w:val="nil"/>
              <w:bottom w:val="single" w:color="auto" w:sz="4" w:space="0"/>
              <w:right w:val="single" w:color="auto" w:sz="4" w:space="0"/>
            </w:tcBorders>
            <w:vAlign w:val="center"/>
          </w:tcPr>
          <w:p w14:paraId="352B85A0">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szCs w:val="21"/>
              </w:rPr>
            </w:pPr>
            <w:r>
              <w:rPr>
                <w:rFonts w:hint="eastAsia" w:ascii="宋体" w:hAnsi="宋体" w:cs="宋体"/>
                <w:szCs w:val="21"/>
                <w:lang w:val="en-US" w:eastAsia="zh-CN" w:bidi="ar"/>
              </w:rPr>
              <w:t>22</w:t>
            </w:r>
            <w:r>
              <w:rPr>
                <w:rFonts w:hint="eastAsia" w:ascii="宋体" w:hAnsi="宋体" w:cs="宋体"/>
                <w:szCs w:val="21"/>
                <w:lang w:bidi="ar"/>
              </w:rPr>
              <w:t>分</w:t>
            </w:r>
          </w:p>
        </w:tc>
        <w:tc>
          <w:tcPr>
            <w:tcW w:w="3482" w:type="pct"/>
            <w:tcBorders>
              <w:top w:val="single" w:color="auto" w:sz="4" w:space="0"/>
              <w:left w:val="nil"/>
              <w:bottom w:val="single" w:color="auto" w:sz="4" w:space="0"/>
              <w:right w:val="single" w:color="auto" w:sz="4" w:space="0"/>
            </w:tcBorders>
            <w:vAlign w:val="center"/>
          </w:tcPr>
          <w:p w14:paraId="10A8E103">
            <w:pPr>
              <w:keepNext w:val="0"/>
              <w:keepLines w:val="0"/>
              <w:pageBreakBefore w:val="0"/>
              <w:kinsoku/>
              <w:wordWrap/>
              <w:overflowPunct/>
              <w:topLinePunct w:val="0"/>
              <w:autoSpaceDE/>
              <w:autoSpaceDN/>
              <w:bidi w:val="0"/>
              <w:spacing w:line="280" w:lineRule="exact"/>
              <w:textAlignment w:val="auto"/>
              <w:rPr>
                <w:rFonts w:hint="eastAsia" w:ascii="宋体" w:hAnsi="宋体" w:cs="宋体"/>
                <w:szCs w:val="21"/>
              </w:rPr>
            </w:pPr>
            <w:r>
              <w:rPr>
                <w:rFonts w:hint="eastAsia" w:ascii="宋体" w:hAnsi="宋体" w:cs="宋体"/>
                <w:szCs w:val="21"/>
                <w:lang w:bidi="ar"/>
              </w:rPr>
              <w:t>1.投标总报价低于或等于采购最高限价的，为有效投标报价。超采购最高限价的投标报价为无效投标报价。无效投标报价的投标文件不进行评审，也不得中标。</w:t>
            </w:r>
          </w:p>
          <w:p w14:paraId="6F52F4E0">
            <w:pPr>
              <w:keepNext w:val="0"/>
              <w:keepLines w:val="0"/>
              <w:pageBreakBefore w:val="0"/>
              <w:kinsoku/>
              <w:wordWrap/>
              <w:overflowPunct/>
              <w:topLinePunct w:val="0"/>
              <w:autoSpaceDE/>
              <w:autoSpaceDN/>
              <w:bidi w:val="0"/>
              <w:spacing w:line="280" w:lineRule="exact"/>
              <w:textAlignment w:val="auto"/>
              <w:rPr>
                <w:rFonts w:hint="eastAsia" w:ascii="宋体" w:hAnsi="宋体" w:cs="宋体"/>
                <w:szCs w:val="21"/>
              </w:rPr>
            </w:pPr>
            <w:r>
              <w:rPr>
                <w:rFonts w:hint="eastAsia" w:ascii="宋体" w:hAnsi="宋体" w:cs="宋体"/>
                <w:szCs w:val="21"/>
                <w:lang w:bidi="ar"/>
              </w:rPr>
              <w:t>2.价格得分计算方法：采用低价优先法计算，即满足招标文件要求且投标价格最低的投标报价为评标基准价，其价格分为满分。其他投标供应商的价格分统一按照下列公式计算：</w:t>
            </w:r>
          </w:p>
          <w:p w14:paraId="4DA41A56">
            <w:pPr>
              <w:keepNext w:val="0"/>
              <w:keepLines w:val="0"/>
              <w:pageBreakBefore w:val="0"/>
              <w:kinsoku/>
              <w:wordWrap/>
              <w:overflowPunct/>
              <w:topLinePunct w:val="0"/>
              <w:autoSpaceDE/>
              <w:autoSpaceDN/>
              <w:bidi w:val="0"/>
              <w:spacing w:line="280" w:lineRule="exact"/>
              <w:textAlignment w:val="auto"/>
              <w:rPr>
                <w:rFonts w:hint="eastAsia" w:ascii="宋体" w:hAnsi="宋体" w:cs="宋体"/>
                <w:szCs w:val="21"/>
                <w:lang w:bidi="ar"/>
              </w:rPr>
            </w:pPr>
            <w:r>
              <w:rPr>
                <w:rFonts w:hint="eastAsia" w:ascii="宋体" w:hAnsi="宋体" w:cs="宋体"/>
                <w:szCs w:val="21"/>
                <w:lang w:bidi="ar"/>
              </w:rPr>
              <w:t>投标报价得分</w:t>
            </w:r>
            <w:r>
              <w:rPr>
                <w:rFonts w:hint="eastAsia" w:ascii="宋体" w:hAnsi="宋体" w:cs="宋体"/>
                <w:szCs w:val="21"/>
                <w:lang w:val="en-US" w:eastAsia="zh-CN" w:bidi="ar"/>
              </w:rPr>
              <w:t>=</w:t>
            </w:r>
            <w:r>
              <w:rPr>
                <w:rFonts w:hint="eastAsia" w:ascii="宋体" w:hAnsi="宋体" w:cs="宋体"/>
                <w:szCs w:val="21"/>
                <w:lang w:bidi="ar"/>
              </w:rPr>
              <w:t>（评标基准价／</w:t>
            </w:r>
            <w:r>
              <w:rPr>
                <w:rFonts w:hint="eastAsia" w:ascii="宋体" w:hAnsi="宋体" w:eastAsia="宋体" w:cs="宋体"/>
                <w:szCs w:val="21"/>
                <w:lang w:bidi="ar"/>
              </w:rPr>
              <w:t>投标报价）×价格分。</w:t>
            </w:r>
          </w:p>
        </w:tc>
      </w:tr>
      <w:tr w14:paraId="6629F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5757853B">
            <w:pPr>
              <w:keepNext w:val="0"/>
              <w:keepLines w:val="0"/>
              <w:pageBreakBefore w:val="0"/>
              <w:kinsoku/>
              <w:wordWrap/>
              <w:overflowPunct/>
              <w:topLinePunct w:val="0"/>
              <w:autoSpaceDE/>
              <w:autoSpaceDN/>
              <w:bidi w:val="0"/>
              <w:spacing w:line="280" w:lineRule="exact"/>
              <w:textAlignment w:val="auto"/>
              <w:rPr>
                <w:rFonts w:hint="eastAsia" w:ascii="宋体" w:hAnsi="宋体" w:cs="宋体"/>
                <w:color w:val="auto"/>
                <w:szCs w:val="21"/>
              </w:rPr>
            </w:pPr>
            <w:r>
              <w:rPr>
                <w:rFonts w:hint="eastAsia" w:ascii="宋体" w:hAnsi="宋体" w:cs="宋体"/>
                <w:b/>
                <w:bCs/>
                <w:color w:val="auto"/>
                <w:sz w:val="24"/>
                <w:lang w:bidi="ar"/>
              </w:rPr>
              <w:t>（二）商务资信分：</w:t>
            </w:r>
            <w:r>
              <w:rPr>
                <w:rFonts w:hint="eastAsia" w:ascii="宋体" w:hAnsi="宋体" w:cs="宋体"/>
                <w:b/>
                <w:bCs/>
                <w:color w:val="auto"/>
                <w:sz w:val="24"/>
                <w:lang w:val="en-US" w:eastAsia="zh-CN" w:bidi="ar"/>
              </w:rPr>
              <w:t>20</w:t>
            </w:r>
            <w:r>
              <w:rPr>
                <w:rFonts w:hint="eastAsia" w:ascii="宋体" w:hAnsi="宋体" w:cs="宋体"/>
                <w:b/>
                <w:bCs/>
                <w:color w:val="auto"/>
                <w:sz w:val="24"/>
                <w:lang w:bidi="ar"/>
              </w:rPr>
              <w:t>分</w:t>
            </w:r>
          </w:p>
        </w:tc>
      </w:tr>
      <w:tr w14:paraId="5AFFB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328C9E85">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Cs/>
                <w:color w:val="auto"/>
                <w:szCs w:val="21"/>
              </w:rPr>
            </w:pPr>
            <w:r>
              <w:rPr>
                <w:rFonts w:hint="eastAsia" w:ascii="宋体" w:hAnsi="宋体" w:cs="宋体"/>
                <w:bCs/>
                <w:color w:val="auto"/>
                <w:szCs w:val="21"/>
                <w:lang w:bidi="ar"/>
              </w:rPr>
              <w:t>1</w:t>
            </w:r>
          </w:p>
        </w:tc>
        <w:tc>
          <w:tcPr>
            <w:tcW w:w="645" w:type="pct"/>
            <w:tcBorders>
              <w:top w:val="single" w:color="auto" w:sz="4" w:space="0"/>
              <w:left w:val="nil"/>
              <w:bottom w:val="single" w:color="auto" w:sz="4" w:space="0"/>
              <w:right w:val="single" w:color="auto" w:sz="4" w:space="0"/>
            </w:tcBorders>
            <w:vAlign w:val="center"/>
          </w:tcPr>
          <w:p w14:paraId="34D9056D">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bCs/>
                <w:color w:val="auto"/>
                <w:szCs w:val="21"/>
              </w:rPr>
            </w:pPr>
            <w:r>
              <w:rPr>
                <w:rFonts w:hint="eastAsia" w:ascii="宋体" w:hAnsi="宋体" w:cs="宋体"/>
                <w:bCs/>
                <w:color w:val="auto"/>
                <w:szCs w:val="21"/>
                <w:lang w:bidi="ar"/>
              </w:rPr>
              <w:t>企业业绩</w:t>
            </w:r>
          </w:p>
        </w:tc>
        <w:tc>
          <w:tcPr>
            <w:tcW w:w="406" w:type="pct"/>
            <w:tcBorders>
              <w:top w:val="single" w:color="auto" w:sz="4" w:space="0"/>
              <w:left w:val="nil"/>
              <w:bottom w:val="single" w:color="auto" w:sz="4" w:space="0"/>
              <w:right w:val="single" w:color="auto" w:sz="4" w:space="0"/>
            </w:tcBorders>
            <w:vAlign w:val="center"/>
          </w:tcPr>
          <w:p w14:paraId="7857677A">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bCs/>
                <w:color w:val="auto"/>
                <w:szCs w:val="21"/>
              </w:rPr>
            </w:pPr>
            <w:r>
              <w:rPr>
                <w:rFonts w:hint="eastAsia" w:ascii="宋体" w:hAnsi="宋体" w:cs="宋体"/>
                <w:bCs/>
                <w:color w:val="auto"/>
                <w:szCs w:val="21"/>
                <w:lang w:val="en-US" w:eastAsia="zh-CN" w:bidi="ar"/>
              </w:rPr>
              <w:t>5</w:t>
            </w:r>
            <w:r>
              <w:rPr>
                <w:rFonts w:hint="eastAsia" w:ascii="宋体" w:hAnsi="宋体" w:cs="宋体"/>
                <w:bCs/>
                <w:color w:val="auto"/>
                <w:szCs w:val="21"/>
                <w:lang w:bidi="ar"/>
              </w:rPr>
              <w:t>分</w:t>
            </w:r>
          </w:p>
        </w:tc>
        <w:tc>
          <w:tcPr>
            <w:tcW w:w="3482" w:type="pct"/>
            <w:tcBorders>
              <w:top w:val="single" w:color="auto" w:sz="4" w:space="0"/>
              <w:left w:val="nil"/>
              <w:bottom w:val="single" w:color="auto" w:sz="4" w:space="0"/>
              <w:right w:val="single" w:color="auto" w:sz="4" w:space="0"/>
            </w:tcBorders>
            <w:vAlign w:val="center"/>
          </w:tcPr>
          <w:p w14:paraId="1B31D13D">
            <w:pPr>
              <w:keepNext w:val="0"/>
              <w:keepLines w:val="0"/>
              <w:pageBreakBefore w:val="0"/>
              <w:kinsoku/>
              <w:wordWrap/>
              <w:overflowPunct/>
              <w:topLinePunct w:val="0"/>
              <w:autoSpaceDE/>
              <w:autoSpaceDN/>
              <w:bidi w:val="0"/>
              <w:spacing w:line="280" w:lineRule="exact"/>
              <w:textAlignment w:val="auto"/>
              <w:rPr>
                <w:rFonts w:hint="eastAsia" w:ascii="宋体" w:hAnsi="宋体"/>
                <w:bCs/>
                <w:color w:val="auto"/>
                <w:szCs w:val="21"/>
              </w:rPr>
            </w:pPr>
            <w:r>
              <w:rPr>
                <w:rFonts w:hint="eastAsia" w:ascii="宋体" w:hAnsi="宋体" w:cs="宋体"/>
                <w:bCs/>
                <w:color w:val="auto"/>
                <w:szCs w:val="21"/>
                <w:lang w:bidi="ar"/>
              </w:rPr>
              <w:t>投标供应商自202</w:t>
            </w:r>
            <w:r>
              <w:rPr>
                <w:rFonts w:hint="eastAsia" w:ascii="宋体" w:hAnsi="宋体" w:cs="宋体"/>
                <w:bCs/>
                <w:color w:val="auto"/>
                <w:szCs w:val="21"/>
                <w:lang w:val="en-US" w:eastAsia="zh-CN" w:bidi="ar"/>
              </w:rPr>
              <w:t>3</w:t>
            </w:r>
            <w:r>
              <w:rPr>
                <w:rFonts w:hint="eastAsia" w:ascii="宋体" w:hAnsi="宋体" w:cs="宋体"/>
                <w:bCs/>
                <w:color w:val="auto"/>
                <w:szCs w:val="21"/>
                <w:lang w:bidi="ar"/>
              </w:rPr>
              <w:t>年1月1日起至今（日期以合同签订日期为准）承担过同类业绩的，每有一个得</w:t>
            </w:r>
            <w:r>
              <w:rPr>
                <w:rFonts w:hint="eastAsia" w:ascii="宋体" w:hAnsi="宋体" w:cs="宋体"/>
                <w:bCs/>
                <w:color w:val="auto"/>
                <w:szCs w:val="21"/>
                <w:lang w:val="en-US" w:eastAsia="zh-CN" w:bidi="ar"/>
              </w:rPr>
              <w:t>2.5</w:t>
            </w:r>
            <w:r>
              <w:rPr>
                <w:rFonts w:hint="eastAsia" w:ascii="宋体" w:hAnsi="宋体" w:cs="宋体"/>
                <w:bCs/>
                <w:color w:val="auto"/>
                <w:szCs w:val="21"/>
                <w:lang w:bidi="ar"/>
              </w:rPr>
              <w:t>分，本项最高得</w:t>
            </w:r>
            <w:r>
              <w:rPr>
                <w:rFonts w:hint="eastAsia" w:ascii="宋体" w:hAnsi="宋体" w:cs="宋体"/>
                <w:bCs/>
                <w:color w:val="auto"/>
                <w:szCs w:val="21"/>
                <w:lang w:val="en-US" w:eastAsia="zh-CN" w:bidi="ar"/>
              </w:rPr>
              <w:t>5</w:t>
            </w:r>
            <w:r>
              <w:rPr>
                <w:rFonts w:hint="eastAsia" w:ascii="宋体" w:hAnsi="宋体" w:cs="宋体"/>
                <w:bCs/>
                <w:color w:val="auto"/>
                <w:szCs w:val="21"/>
                <w:lang w:bidi="ar"/>
              </w:rPr>
              <w:t>分。</w:t>
            </w:r>
          </w:p>
          <w:p w14:paraId="3BD61180">
            <w:pPr>
              <w:keepNext w:val="0"/>
              <w:keepLines w:val="0"/>
              <w:pageBreakBefore w:val="0"/>
              <w:kinsoku/>
              <w:wordWrap/>
              <w:overflowPunct/>
              <w:topLinePunct w:val="0"/>
              <w:autoSpaceDE/>
              <w:autoSpaceDN/>
              <w:bidi w:val="0"/>
              <w:spacing w:line="280" w:lineRule="exact"/>
              <w:textAlignment w:val="auto"/>
              <w:rPr>
                <w:rFonts w:hint="eastAsia" w:ascii="宋体" w:hAnsi="宋体"/>
                <w:bCs/>
                <w:color w:val="auto"/>
                <w:szCs w:val="21"/>
              </w:rPr>
            </w:pPr>
            <w:r>
              <w:rPr>
                <w:rFonts w:hint="eastAsia" w:ascii="宋体" w:hAnsi="宋体" w:cs="宋体"/>
                <w:b/>
                <w:color w:val="auto"/>
                <w:szCs w:val="21"/>
                <w:lang w:bidi="ar"/>
              </w:rPr>
              <w:t>注：投标文件中提供合同扫描件并签章，不提供不得分。</w:t>
            </w:r>
          </w:p>
        </w:tc>
      </w:tr>
      <w:tr w14:paraId="0859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020DD234">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Cs/>
                <w:color w:val="auto"/>
                <w:szCs w:val="21"/>
              </w:rPr>
            </w:pPr>
            <w:r>
              <w:rPr>
                <w:rFonts w:hint="eastAsia" w:ascii="宋体" w:hAnsi="宋体" w:cs="宋体"/>
                <w:bCs/>
                <w:color w:val="auto"/>
                <w:szCs w:val="21"/>
                <w:lang w:bidi="ar"/>
              </w:rPr>
              <w:t>2</w:t>
            </w:r>
          </w:p>
        </w:tc>
        <w:tc>
          <w:tcPr>
            <w:tcW w:w="645" w:type="pct"/>
            <w:tcBorders>
              <w:top w:val="single" w:color="auto" w:sz="4" w:space="0"/>
              <w:left w:val="nil"/>
              <w:bottom w:val="single" w:color="auto" w:sz="4" w:space="0"/>
              <w:right w:val="single" w:color="auto" w:sz="4" w:space="0"/>
            </w:tcBorders>
            <w:vAlign w:val="center"/>
          </w:tcPr>
          <w:p w14:paraId="56046F51">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Cs/>
                <w:color w:val="auto"/>
                <w:szCs w:val="21"/>
              </w:rPr>
            </w:pPr>
            <w:r>
              <w:rPr>
                <w:rFonts w:hint="eastAsia" w:ascii="宋体" w:hAnsi="宋体"/>
                <w:bCs/>
                <w:color w:val="auto"/>
                <w:szCs w:val="21"/>
                <w:lang w:val="en-US" w:eastAsia="zh-CN"/>
              </w:rPr>
              <w:t>体系认证</w:t>
            </w:r>
          </w:p>
        </w:tc>
        <w:tc>
          <w:tcPr>
            <w:tcW w:w="406" w:type="pct"/>
            <w:tcBorders>
              <w:top w:val="single" w:color="auto" w:sz="4" w:space="0"/>
              <w:left w:val="nil"/>
              <w:bottom w:val="single" w:color="auto" w:sz="4" w:space="0"/>
              <w:right w:val="single" w:color="auto" w:sz="4" w:space="0"/>
            </w:tcBorders>
            <w:vAlign w:val="center"/>
          </w:tcPr>
          <w:p w14:paraId="7DE3B47E">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Cs/>
                <w:color w:val="auto"/>
                <w:szCs w:val="21"/>
              </w:rPr>
            </w:pPr>
            <w:r>
              <w:rPr>
                <w:rFonts w:hint="eastAsia" w:ascii="宋体" w:hAnsi="宋体" w:cs="宋体"/>
                <w:bCs/>
                <w:color w:val="auto"/>
                <w:szCs w:val="21"/>
                <w:lang w:val="en-US" w:eastAsia="zh-CN" w:bidi="ar"/>
              </w:rPr>
              <w:t>3</w:t>
            </w:r>
            <w:r>
              <w:rPr>
                <w:rFonts w:hint="eastAsia" w:ascii="宋体" w:hAnsi="宋体" w:cs="宋体"/>
                <w:bCs/>
                <w:color w:val="auto"/>
                <w:szCs w:val="21"/>
                <w:lang w:bidi="ar"/>
              </w:rPr>
              <w:t>分</w:t>
            </w:r>
          </w:p>
        </w:tc>
        <w:tc>
          <w:tcPr>
            <w:tcW w:w="3482" w:type="pct"/>
            <w:tcBorders>
              <w:top w:val="single" w:color="auto" w:sz="4" w:space="0"/>
              <w:left w:val="nil"/>
              <w:bottom w:val="single" w:color="auto" w:sz="4" w:space="0"/>
              <w:right w:val="single" w:color="auto" w:sz="4" w:space="0"/>
            </w:tcBorders>
            <w:vAlign w:val="center"/>
          </w:tcPr>
          <w:p w14:paraId="49940AD1">
            <w:pPr>
              <w:keepNext w:val="0"/>
              <w:keepLines w:val="0"/>
              <w:pageBreakBefore w:val="0"/>
              <w:kinsoku/>
              <w:wordWrap/>
              <w:overflowPunct/>
              <w:topLinePunct w:val="0"/>
              <w:autoSpaceDE/>
              <w:autoSpaceDN/>
              <w:bidi w:val="0"/>
              <w:spacing w:line="280" w:lineRule="exact"/>
              <w:textAlignment w:val="auto"/>
              <w:rPr>
                <w:rFonts w:hint="eastAsia" w:ascii="宋体" w:hAnsi="宋体" w:cs="宋体"/>
                <w:bCs/>
                <w:color w:val="auto"/>
                <w:szCs w:val="21"/>
              </w:rPr>
            </w:pPr>
            <w:r>
              <w:rPr>
                <w:rFonts w:hint="eastAsia" w:ascii="宋体" w:hAnsi="宋体" w:eastAsia="宋体" w:cs="Times New Roman"/>
                <w:bCs/>
                <w:color w:val="auto"/>
                <w:szCs w:val="21"/>
              </w:rPr>
              <w:t>投标供</w:t>
            </w:r>
            <w:r>
              <w:rPr>
                <w:rFonts w:hint="eastAsia" w:ascii="宋体" w:hAnsi="宋体" w:eastAsia="宋体" w:cs="Times New Roman"/>
                <w:bCs/>
                <w:color w:val="auto"/>
                <w:szCs w:val="21"/>
                <w:lang w:val="en-US" w:eastAsia="zh-CN"/>
              </w:rPr>
              <w:t>应商具有有效的质量管理体系认证证书、职业健康安全管理体系认证证书、食品安全管理体系认证证书的，每有一个证书得1分，</w:t>
            </w:r>
            <w:r>
              <w:rPr>
                <w:rFonts w:hint="eastAsia" w:ascii="宋体" w:hAnsi="宋体" w:cs="宋体"/>
                <w:bCs/>
                <w:color w:val="auto"/>
                <w:szCs w:val="21"/>
                <w:lang w:bidi="ar"/>
              </w:rPr>
              <w:t>本项最高</w:t>
            </w:r>
            <w:r>
              <w:rPr>
                <w:rFonts w:hint="eastAsia" w:ascii="宋体" w:hAnsi="宋体" w:cs="宋体"/>
                <w:bCs/>
                <w:color w:val="auto"/>
                <w:szCs w:val="21"/>
                <w:lang w:val="en-US" w:eastAsia="zh-CN" w:bidi="ar"/>
              </w:rPr>
              <w:t>得</w:t>
            </w:r>
            <w:r>
              <w:rPr>
                <w:rFonts w:hint="eastAsia" w:ascii="宋体" w:hAnsi="宋体" w:eastAsia="宋体" w:cs="Times New Roman"/>
                <w:bCs/>
                <w:color w:val="auto"/>
                <w:szCs w:val="21"/>
                <w:lang w:val="en-US" w:eastAsia="zh-CN"/>
              </w:rPr>
              <w:t>3分</w:t>
            </w:r>
            <w:r>
              <w:rPr>
                <w:rFonts w:hint="eastAsia" w:ascii="宋体" w:hAnsi="宋体" w:eastAsia="宋体" w:cs="Times New Roman"/>
                <w:bCs/>
                <w:color w:val="auto"/>
                <w:szCs w:val="21"/>
              </w:rPr>
              <w:t>。</w:t>
            </w:r>
          </w:p>
          <w:p w14:paraId="54FA9CEB">
            <w:pPr>
              <w:keepNext w:val="0"/>
              <w:keepLines w:val="0"/>
              <w:pageBreakBefore w:val="0"/>
              <w:kinsoku/>
              <w:wordWrap/>
              <w:overflowPunct/>
              <w:topLinePunct w:val="0"/>
              <w:autoSpaceDE/>
              <w:autoSpaceDN/>
              <w:bidi w:val="0"/>
              <w:spacing w:line="280" w:lineRule="exact"/>
              <w:textAlignment w:val="auto"/>
              <w:rPr>
                <w:rFonts w:hint="eastAsia" w:ascii="宋体" w:hAnsi="宋体" w:cs="宋体"/>
                <w:bCs/>
                <w:color w:val="auto"/>
                <w:szCs w:val="21"/>
              </w:rPr>
            </w:pPr>
            <w:r>
              <w:rPr>
                <w:rFonts w:hint="eastAsia" w:ascii="宋体" w:hAnsi="宋体" w:cs="宋体"/>
                <w:b/>
                <w:color w:val="auto"/>
                <w:szCs w:val="21"/>
                <w:lang w:bidi="ar"/>
              </w:rPr>
              <w:t>注：投标文件中提供证书原件扫描件并签章，不提供不得分。</w:t>
            </w:r>
          </w:p>
        </w:tc>
      </w:tr>
      <w:tr w14:paraId="1DA4A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7C079D63">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eastAsia="宋体" w:cs="宋体"/>
                <w:bCs/>
                <w:color w:val="auto"/>
                <w:szCs w:val="21"/>
                <w:lang w:val="en-US" w:eastAsia="zh-CN" w:bidi="ar"/>
              </w:rPr>
            </w:pPr>
            <w:r>
              <w:rPr>
                <w:rFonts w:hint="eastAsia" w:ascii="宋体" w:hAnsi="宋体" w:cs="宋体"/>
                <w:bCs/>
                <w:color w:val="auto"/>
                <w:szCs w:val="21"/>
                <w:lang w:val="en-US" w:eastAsia="zh-CN" w:bidi="ar"/>
              </w:rPr>
              <w:t>3</w:t>
            </w:r>
          </w:p>
        </w:tc>
        <w:tc>
          <w:tcPr>
            <w:tcW w:w="645" w:type="pct"/>
            <w:tcBorders>
              <w:top w:val="single" w:color="auto" w:sz="4" w:space="0"/>
              <w:left w:val="nil"/>
              <w:bottom w:val="single" w:color="auto" w:sz="4" w:space="0"/>
              <w:right w:val="single" w:color="auto" w:sz="4" w:space="0"/>
            </w:tcBorders>
            <w:vAlign w:val="center"/>
          </w:tcPr>
          <w:p w14:paraId="668F41BA">
            <w:pPr>
              <w:keepNext w:val="0"/>
              <w:keepLines w:val="0"/>
              <w:pageBreakBefore w:val="0"/>
              <w:kinsoku/>
              <w:wordWrap/>
              <w:overflowPunct/>
              <w:topLinePunct w:val="0"/>
              <w:autoSpaceDE/>
              <w:autoSpaceDN/>
              <w:bidi w:val="0"/>
              <w:spacing w:line="280" w:lineRule="exact"/>
              <w:jc w:val="center"/>
              <w:textAlignment w:val="auto"/>
              <w:rPr>
                <w:rFonts w:hint="default" w:ascii="宋体" w:hAnsi="宋体"/>
                <w:bCs/>
                <w:color w:val="auto"/>
                <w:szCs w:val="21"/>
                <w:lang w:val="en-US" w:eastAsia="zh-CN"/>
              </w:rPr>
            </w:pPr>
            <w:r>
              <w:rPr>
                <w:rFonts w:hint="eastAsia" w:ascii="宋体" w:hAnsi="宋体"/>
                <w:bCs/>
                <w:color w:val="auto"/>
                <w:szCs w:val="21"/>
                <w:lang w:val="en-US" w:eastAsia="zh-CN"/>
              </w:rPr>
              <w:t>荣誉</w:t>
            </w:r>
          </w:p>
        </w:tc>
        <w:tc>
          <w:tcPr>
            <w:tcW w:w="406" w:type="pct"/>
            <w:tcBorders>
              <w:top w:val="single" w:color="auto" w:sz="4" w:space="0"/>
              <w:left w:val="nil"/>
              <w:bottom w:val="single" w:color="auto" w:sz="4" w:space="0"/>
              <w:right w:val="single" w:color="auto" w:sz="4" w:space="0"/>
            </w:tcBorders>
            <w:vAlign w:val="center"/>
          </w:tcPr>
          <w:p w14:paraId="73C7EEC5">
            <w:pPr>
              <w:keepNext w:val="0"/>
              <w:keepLines w:val="0"/>
              <w:pageBreakBefore w:val="0"/>
              <w:kinsoku/>
              <w:wordWrap/>
              <w:overflowPunct/>
              <w:topLinePunct w:val="0"/>
              <w:autoSpaceDE/>
              <w:autoSpaceDN/>
              <w:bidi w:val="0"/>
              <w:spacing w:line="280" w:lineRule="exact"/>
              <w:jc w:val="center"/>
              <w:textAlignment w:val="auto"/>
              <w:rPr>
                <w:rFonts w:hint="default" w:ascii="宋体" w:hAnsi="宋体" w:cs="宋体"/>
                <w:bCs/>
                <w:color w:val="auto"/>
                <w:szCs w:val="21"/>
                <w:lang w:val="en-US" w:eastAsia="zh-CN" w:bidi="ar"/>
              </w:rPr>
            </w:pPr>
            <w:r>
              <w:rPr>
                <w:rFonts w:hint="eastAsia" w:ascii="宋体" w:hAnsi="宋体" w:cs="宋体"/>
                <w:bCs/>
                <w:color w:val="auto"/>
                <w:szCs w:val="21"/>
                <w:lang w:val="en-US" w:eastAsia="zh-CN" w:bidi="ar"/>
              </w:rPr>
              <w:t>4分</w:t>
            </w:r>
          </w:p>
        </w:tc>
        <w:tc>
          <w:tcPr>
            <w:tcW w:w="3482" w:type="pct"/>
            <w:tcBorders>
              <w:top w:val="single" w:color="auto" w:sz="4" w:space="0"/>
              <w:left w:val="nil"/>
              <w:bottom w:val="single" w:color="auto" w:sz="4" w:space="0"/>
              <w:right w:val="single" w:color="auto" w:sz="4" w:space="0"/>
            </w:tcBorders>
            <w:vAlign w:val="center"/>
          </w:tcPr>
          <w:p w14:paraId="5885A05E">
            <w:pPr>
              <w:keepNext w:val="0"/>
              <w:keepLines w:val="0"/>
              <w:pageBreakBefore w:val="0"/>
              <w:kinsoku/>
              <w:wordWrap/>
              <w:overflowPunct/>
              <w:topLinePunct w:val="0"/>
              <w:autoSpaceDE/>
              <w:autoSpaceDN/>
              <w:bidi w:val="0"/>
              <w:spacing w:line="280" w:lineRule="exact"/>
              <w:textAlignment w:val="auto"/>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投标供应商自2023年1月1日以来获得过政府部门表彰或荣誉的（需与本项目采购需求相符），每有一个得2分，本项最高4分。</w:t>
            </w:r>
          </w:p>
          <w:p w14:paraId="5379BB13">
            <w:pPr>
              <w:keepNext w:val="0"/>
              <w:keepLines w:val="0"/>
              <w:pageBreakBefore w:val="0"/>
              <w:kinsoku/>
              <w:wordWrap/>
              <w:overflowPunct/>
              <w:topLinePunct w:val="0"/>
              <w:autoSpaceDE/>
              <w:autoSpaceDN/>
              <w:bidi w:val="0"/>
              <w:spacing w:line="280" w:lineRule="exact"/>
              <w:textAlignment w:val="auto"/>
              <w:rPr>
                <w:rFonts w:hint="default" w:ascii="宋体" w:hAnsi="宋体" w:cs="宋体"/>
                <w:b/>
                <w:color w:val="auto"/>
                <w:szCs w:val="21"/>
                <w:lang w:val="en-US" w:bidi="ar"/>
              </w:rPr>
            </w:pPr>
            <w:r>
              <w:rPr>
                <w:rFonts w:hint="eastAsia" w:ascii="宋体" w:hAnsi="宋体" w:eastAsia="宋体" w:cs="Times New Roman"/>
                <w:b/>
                <w:bCs w:val="0"/>
                <w:color w:val="auto"/>
                <w:szCs w:val="21"/>
                <w:lang w:val="en-US" w:eastAsia="zh-CN"/>
              </w:rPr>
              <w:t>注：时间以表彰或荣誉颁发时间为准，投标时提供相应证书或其他有效的证明文件原件扫描件上传至投标文件中并签章，未按要求提供的不得分。</w:t>
            </w:r>
          </w:p>
        </w:tc>
      </w:tr>
      <w:tr w14:paraId="3D795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61CAB9F3">
            <w:pPr>
              <w:keepNext w:val="0"/>
              <w:keepLines w:val="0"/>
              <w:pageBreakBefore w:val="0"/>
              <w:kinsoku/>
              <w:wordWrap/>
              <w:overflowPunct/>
              <w:topLinePunct w:val="0"/>
              <w:autoSpaceDE/>
              <w:autoSpaceDN/>
              <w:bidi w:val="0"/>
              <w:spacing w:line="280" w:lineRule="exact"/>
              <w:jc w:val="center"/>
              <w:textAlignment w:val="auto"/>
              <w:rPr>
                <w:rFonts w:hint="default" w:ascii="宋体" w:hAnsi="宋体" w:eastAsia="宋体" w:cs="宋体"/>
                <w:bCs/>
                <w:color w:val="auto"/>
                <w:szCs w:val="21"/>
                <w:lang w:val="en-US" w:eastAsia="zh-CN"/>
              </w:rPr>
            </w:pPr>
            <w:r>
              <w:rPr>
                <w:rFonts w:hint="eastAsia" w:ascii="宋体" w:hAnsi="宋体" w:cs="宋体"/>
                <w:bCs/>
                <w:color w:val="auto"/>
                <w:szCs w:val="21"/>
                <w:lang w:val="en-US" w:eastAsia="zh-CN"/>
              </w:rPr>
              <w:t>4</w:t>
            </w:r>
          </w:p>
        </w:tc>
        <w:tc>
          <w:tcPr>
            <w:tcW w:w="645" w:type="pct"/>
            <w:tcBorders>
              <w:top w:val="single" w:color="auto" w:sz="4" w:space="0"/>
              <w:left w:val="nil"/>
              <w:bottom w:val="single" w:color="auto" w:sz="4" w:space="0"/>
              <w:right w:val="single" w:color="auto" w:sz="4" w:space="0"/>
            </w:tcBorders>
            <w:vAlign w:val="center"/>
          </w:tcPr>
          <w:p w14:paraId="09C0F15C">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项目人员</w:t>
            </w:r>
          </w:p>
          <w:p w14:paraId="26774907">
            <w:pPr>
              <w:keepNext w:val="0"/>
              <w:keepLines w:val="0"/>
              <w:pageBreakBefore w:val="0"/>
              <w:kinsoku/>
              <w:wordWrap/>
              <w:overflowPunct/>
              <w:topLinePunct w:val="0"/>
              <w:autoSpaceDE/>
              <w:autoSpaceDN/>
              <w:bidi w:val="0"/>
              <w:spacing w:line="280" w:lineRule="exact"/>
              <w:jc w:val="center"/>
              <w:textAlignment w:val="auto"/>
              <w:rPr>
                <w:rFonts w:hint="default" w:ascii="宋体" w:hAnsi="宋体" w:eastAsia="宋体"/>
                <w:bCs/>
                <w:color w:val="auto"/>
                <w:szCs w:val="21"/>
                <w:lang w:val="en-US" w:eastAsia="zh-CN"/>
              </w:rPr>
            </w:pPr>
            <w:r>
              <w:rPr>
                <w:rFonts w:hint="eastAsia" w:ascii="宋体" w:hAnsi="宋体" w:eastAsia="宋体" w:cs="Times New Roman"/>
                <w:bCs/>
                <w:color w:val="auto"/>
                <w:szCs w:val="21"/>
                <w:lang w:val="en-US" w:eastAsia="zh-CN"/>
              </w:rPr>
              <w:t>配备（以投入本项目的人员汇总表为准，格式见附件）</w:t>
            </w:r>
          </w:p>
        </w:tc>
        <w:tc>
          <w:tcPr>
            <w:tcW w:w="406" w:type="pct"/>
            <w:tcBorders>
              <w:top w:val="single" w:color="auto" w:sz="4" w:space="0"/>
              <w:left w:val="nil"/>
              <w:bottom w:val="single" w:color="auto" w:sz="4" w:space="0"/>
              <w:right w:val="single" w:color="auto" w:sz="4" w:space="0"/>
            </w:tcBorders>
            <w:vAlign w:val="center"/>
          </w:tcPr>
          <w:p w14:paraId="48526FB8">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bCs/>
                <w:color w:val="auto"/>
                <w:szCs w:val="21"/>
              </w:rPr>
            </w:pPr>
            <w:r>
              <w:rPr>
                <w:rFonts w:hint="eastAsia" w:ascii="宋体" w:hAnsi="宋体" w:cs="宋体"/>
                <w:bCs/>
                <w:color w:val="auto"/>
                <w:szCs w:val="21"/>
                <w:lang w:val="en-US" w:eastAsia="zh-CN" w:bidi="ar"/>
              </w:rPr>
              <w:t>8</w:t>
            </w:r>
            <w:r>
              <w:rPr>
                <w:rFonts w:hint="eastAsia" w:ascii="宋体" w:hAnsi="宋体" w:cs="宋体"/>
                <w:bCs/>
                <w:color w:val="auto"/>
                <w:szCs w:val="21"/>
                <w:lang w:bidi="ar"/>
              </w:rPr>
              <w:t>分</w:t>
            </w:r>
          </w:p>
        </w:tc>
        <w:tc>
          <w:tcPr>
            <w:tcW w:w="3482" w:type="pct"/>
            <w:tcBorders>
              <w:top w:val="single" w:color="auto" w:sz="4" w:space="0"/>
              <w:left w:val="nil"/>
              <w:bottom w:val="single" w:color="auto" w:sz="4" w:space="0"/>
              <w:right w:val="single" w:color="auto" w:sz="4" w:space="0"/>
            </w:tcBorders>
            <w:vAlign w:val="center"/>
          </w:tcPr>
          <w:p w14:paraId="0571FA61">
            <w:pPr>
              <w:keepNext w:val="0"/>
              <w:keepLines w:val="0"/>
              <w:pageBreakBefore w:val="0"/>
              <w:kinsoku/>
              <w:wordWrap/>
              <w:overflowPunct/>
              <w:topLinePunct w:val="0"/>
              <w:autoSpaceDE/>
              <w:autoSpaceDN/>
              <w:bidi w:val="0"/>
              <w:spacing w:line="280" w:lineRule="exact"/>
              <w:textAlignment w:val="auto"/>
              <w:rPr>
                <w:rFonts w:hint="eastAsia" w:ascii="宋体" w:hAnsi="宋体" w:eastAsia="宋体" w:cs="Times New Roman"/>
                <w:bCs/>
                <w:color w:val="auto"/>
                <w:szCs w:val="21"/>
                <w:lang w:eastAsia="zh-CN"/>
              </w:rPr>
            </w:pPr>
            <w:r>
              <w:rPr>
                <w:rFonts w:hint="eastAsia" w:ascii="宋体" w:hAnsi="宋体" w:eastAsia="宋体" w:cs="Times New Roman"/>
                <w:bCs/>
                <w:color w:val="auto"/>
                <w:szCs w:val="21"/>
                <w:lang w:val="en-US" w:eastAsia="zh-CN"/>
              </w:rPr>
              <w:t>①</w:t>
            </w:r>
            <w:r>
              <w:rPr>
                <w:rFonts w:hint="eastAsia" w:ascii="宋体" w:hAnsi="宋体" w:eastAsia="宋体" w:cs="Times New Roman"/>
                <w:bCs/>
                <w:color w:val="auto"/>
                <w:szCs w:val="21"/>
                <w:lang w:eastAsia="zh-CN"/>
              </w:rPr>
              <w:t>拟派项目负责人具有中级（四级）及以上中式面点师证书的得</w:t>
            </w:r>
            <w:r>
              <w:rPr>
                <w:rFonts w:hint="eastAsia" w:ascii="宋体" w:hAnsi="宋体" w:eastAsia="宋体" w:cs="Times New Roman"/>
                <w:bCs/>
                <w:color w:val="auto"/>
                <w:szCs w:val="21"/>
                <w:lang w:val="en-US" w:eastAsia="zh-CN"/>
              </w:rPr>
              <w:t>1</w:t>
            </w:r>
            <w:r>
              <w:rPr>
                <w:rFonts w:hint="eastAsia" w:ascii="宋体" w:hAnsi="宋体" w:eastAsia="宋体" w:cs="Times New Roman"/>
                <w:bCs/>
                <w:color w:val="auto"/>
                <w:szCs w:val="21"/>
                <w:lang w:eastAsia="zh-CN"/>
              </w:rPr>
              <w:t>分，具有高级（三级）及以上公共营养师证书的得</w:t>
            </w:r>
            <w:r>
              <w:rPr>
                <w:rFonts w:hint="eastAsia" w:ascii="宋体" w:hAnsi="宋体" w:eastAsia="宋体" w:cs="Times New Roman"/>
                <w:bCs/>
                <w:color w:val="auto"/>
                <w:szCs w:val="21"/>
                <w:lang w:val="en-US" w:eastAsia="zh-CN"/>
              </w:rPr>
              <w:t>2</w:t>
            </w:r>
            <w:r>
              <w:rPr>
                <w:rFonts w:hint="eastAsia" w:ascii="宋体" w:hAnsi="宋体" w:eastAsia="宋体" w:cs="Times New Roman"/>
                <w:bCs/>
                <w:color w:val="auto"/>
                <w:szCs w:val="21"/>
                <w:lang w:eastAsia="zh-CN"/>
              </w:rPr>
              <w:t>分，最高得</w:t>
            </w:r>
            <w:r>
              <w:rPr>
                <w:rFonts w:hint="eastAsia" w:ascii="宋体" w:hAnsi="宋体" w:eastAsia="宋体" w:cs="Times New Roman"/>
                <w:bCs/>
                <w:color w:val="auto"/>
                <w:szCs w:val="21"/>
                <w:lang w:val="en-US" w:eastAsia="zh-CN"/>
              </w:rPr>
              <w:t>3</w:t>
            </w:r>
            <w:r>
              <w:rPr>
                <w:rFonts w:hint="eastAsia" w:ascii="宋体" w:hAnsi="宋体" w:eastAsia="宋体" w:cs="Times New Roman"/>
                <w:bCs/>
                <w:color w:val="auto"/>
                <w:szCs w:val="21"/>
                <w:lang w:eastAsia="zh-CN"/>
              </w:rPr>
              <w:t>分。</w:t>
            </w:r>
          </w:p>
          <w:p w14:paraId="621B7B3E">
            <w:pPr>
              <w:keepNext w:val="0"/>
              <w:keepLines w:val="0"/>
              <w:pageBreakBefore w:val="0"/>
              <w:kinsoku/>
              <w:wordWrap/>
              <w:overflowPunct/>
              <w:topLinePunct w:val="0"/>
              <w:autoSpaceDE/>
              <w:autoSpaceDN/>
              <w:bidi w:val="0"/>
              <w:spacing w:line="280" w:lineRule="exact"/>
              <w:textAlignment w:val="auto"/>
              <w:rPr>
                <w:rFonts w:hint="eastAsia" w:ascii="宋体" w:hAnsi="宋体" w:eastAsia="宋体" w:cs="Times New Roman"/>
                <w:bCs/>
                <w:color w:val="auto"/>
                <w:szCs w:val="21"/>
                <w:lang w:eastAsia="zh-CN"/>
              </w:rPr>
            </w:pPr>
            <w:r>
              <w:rPr>
                <w:rFonts w:hint="eastAsia" w:ascii="宋体" w:hAnsi="宋体" w:eastAsia="宋体" w:cs="Times New Roman"/>
                <w:bCs/>
                <w:color w:val="auto"/>
                <w:szCs w:val="21"/>
                <w:lang w:val="en-US" w:eastAsia="zh-CN"/>
              </w:rPr>
              <w:t>②</w:t>
            </w:r>
            <w:r>
              <w:rPr>
                <w:rFonts w:hint="eastAsia" w:ascii="宋体" w:hAnsi="宋体" w:eastAsia="宋体" w:cs="Times New Roman"/>
                <w:bCs/>
                <w:color w:val="auto"/>
                <w:szCs w:val="21"/>
                <w:lang w:eastAsia="zh-CN"/>
              </w:rPr>
              <w:t>拟派项目组</w:t>
            </w:r>
            <w:r>
              <w:rPr>
                <w:rFonts w:hint="eastAsia" w:ascii="宋体" w:hAnsi="宋体" w:eastAsia="宋体" w:cs="Times New Roman"/>
                <w:bCs/>
                <w:color w:val="auto"/>
                <w:szCs w:val="21"/>
                <w:lang w:val="en-US" w:eastAsia="zh-CN"/>
              </w:rPr>
              <w:t>成员</w:t>
            </w:r>
            <w:r>
              <w:rPr>
                <w:rFonts w:hint="eastAsia" w:ascii="宋体" w:hAnsi="宋体" w:eastAsia="宋体" w:cs="Times New Roman"/>
                <w:bCs/>
                <w:color w:val="auto"/>
                <w:szCs w:val="21"/>
                <w:lang w:eastAsia="zh-CN"/>
              </w:rPr>
              <w:t>（除项目负责人外）具有</w:t>
            </w:r>
            <w:r>
              <w:rPr>
                <w:rFonts w:hint="eastAsia" w:ascii="宋体" w:hAnsi="宋体" w:eastAsia="宋体" w:cs="Times New Roman"/>
                <w:bCs/>
                <w:color w:val="auto"/>
                <w:szCs w:val="21"/>
                <w:lang w:val="en-US" w:eastAsia="zh-CN"/>
              </w:rPr>
              <w:t>中式烹调师证书</w:t>
            </w:r>
            <w:r>
              <w:rPr>
                <w:rFonts w:hint="eastAsia" w:ascii="宋体" w:hAnsi="宋体" w:eastAsia="宋体" w:cs="Times New Roman"/>
                <w:bCs/>
                <w:color w:val="auto"/>
                <w:szCs w:val="21"/>
                <w:lang w:eastAsia="zh-CN"/>
              </w:rPr>
              <w:t>或面点师证书的，</w:t>
            </w:r>
            <w:r>
              <w:rPr>
                <w:rFonts w:hint="eastAsia" w:ascii="宋体" w:hAnsi="宋体" w:eastAsia="宋体" w:cs="Times New Roman"/>
                <w:bCs/>
                <w:color w:val="auto"/>
                <w:szCs w:val="21"/>
                <w:lang w:val="en-US" w:eastAsia="zh-CN"/>
              </w:rPr>
              <w:t>每</w:t>
            </w:r>
            <w:r>
              <w:rPr>
                <w:rFonts w:hint="eastAsia" w:ascii="宋体" w:hAnsi="宋体" w:eastAsia="宋体" w:cs="Times New Roman"/>
                <w:bCs/>
                <w:color w:val="auto"/>
                <w:szCs w:val="21"/>
                <w:lang w:eastAsia="zh-CN"/>
              </w:rPr>
              <w:t>有一人得1分，最高得</w:t>
            </w:r>
            <w:r>
              <w:rPr>
                <w:rFonts w:hint="eastAsia" w:ascii="宋体" w:hAnsi="宋体" w:eastAsia="宋体" w:cs="Times New Roman"/>
                <w:bCs/>
                <w:color w:val="auto"/>
                <w:szCs w:val="21"/>
                <w:lang w:val="en-US" w:eastAsia="zh-CN"/>
              </w:rPr>
              <w:t>5</w:t>
            </w:r>
            <w:r>
              <w:rPr>
                <w:rFonts w:hint="eastAsia" w:ascii="宋体" w:hAnsi="宋体" w:eastAsia="宋体" w:cs="Times New Roman"/>
                <w:bCs/>
                <w:color w:val="auto"/>
                <w:szCs w:val="21"/>
                <w:lang w:eastAsia="zh-CN"/>
              </w:rPr>
              <w:t>分。</w:t>
            </w:r>
          </w:p>
          <w:p w14:paraId="43075899">
            <w:pPr>
              <w:keepNext w:val="0"/>
              <w:keepLines w:val="0"/>
              <w:pageBreakBefore w:val="0"/>
              <w:kinsoku/>
              <w:wordWrap/>
              <w:overflowPunct/>
              <w:topLinePunct w:val="0"/>
              <w:autoSpaceDE/>
              <w:autoSpaceDN/>
              <w:bidi w:val="0"/>
              <w:spacing w:line="280" w:lineRule="exact"/>
              <w:textAlignment w:val="auto"/>
              <w:rPr>
                <w:color w:val="auto"/>
              </w:rPr>
            </w:pPr>
            <w:r>
              <w:rPr>
                <w:rFonts w:hint="eastAsia" w:ascii="宋体" w:hAnsi="宋体" w:eastAsia="宋体" w:cs="宋体"/>
                <w:b/>
                <w:bCs w:val="0"/>
                <w:color w:val="auto"/>
                <w:szCs w:val="21"/>
                <w:lang w:val="en-US" w:eastAsia="zh-CN"/>
              </w:rPr>
              <w:t>注：</w:t>
            </w:r>
            <w:r>
              <w:rPr>
                <w:rFonts w:hint="eastAsia" w:ascii="宋体" w:hAnsi="宋体"/>
                <w:b/>
                <w:color w:val="auto"/>
                <w:szCs w:val="21"/>
              </w:rPr>
              <w:t>投标文件</w:t>
            </w:r>
            <w:r>
              <w:rPr>
                <w:rFonts w:hint="eastAsia" w:ascii="宋体" w:hAnsi="宋体"/>
                <w:b/>
                <w:color w:val="auto"/>
                <w:szCs w:val="21"/>
                <w:lang w:val="en-US" w:eastAsia="zh-CN"/>
              </w:rPr>
              <w:t>中</w:t>
            </w:r>
            <w:r>
              <w:rPr>
                <w:rFonts w:hint="eastAsia" w:ascii="宋体" w:hAnsi="宋体" w:eastAsia="宋体" w:cs="宋体"/>
                <w:b/>
                <w:bCs w:val="0"/>
                <w:color w:val="auto"/>
                <w:szCs w:val="21"/>
                <w:lang w:val="en-US" w:eastAsia="zh-CN"/>
              </w:rPr>
              <w:t>提供①</w:t>
            </w:r>
            <w:r>
              <w:rPr>
                <w:rFonts w:hint="eastAsia" w:ascii="宋体" w:hAnsi="宋体" w:cs="宋体"/>
                <w:b/>
                <w:bCs w:val="0"/>
                <w:color w:val="auto"/>
                <w:szCs w:val="21"/>
                <w:lang w:val="en-US" w:eastAsia="zh-CN"/>
              </w:rPr>
              <w:t>人员相关</w:t>
            </w:r>
            <w:r>
              <w:rPr>
                <w:rFonts w:hint="eastAsia" w:ascii="宋体" w:hAnsi="宋体" w:eastAsia="宋体" w:cs="宋体"/>
                <w:b/>
                <w:bCs w:val="0"/>
                <w:color w:val="auto"/>
                <w:szCs w:val="21"/>
                <w:lang w:val="en-US" w:eastAsia="zh-CN"/>
              </w:rPr>
              <w:t>证书原件扫描件</w:t>
            </w:r>
            <w:r>
              <w:rPr>
                <w:rFonts w:hint="eastAsia" w:ascii="宋体" w:hAnsi="宋体" w:cs="宋体"/>
                <w:b/>
                <w:bCs w:val="0"/>
                <w:color w:val="auto"/>
                <w:szCs w:val="21"/>
                <w:lang w:val="en-US" w:eastAsia="zh-CN"/>
              </w:rPr>
              <w:t>、②</w:t>
            </w:r>
            <w:r>
              <w:rPr>
                <w:rFonts w:hint="eastAsia" w:ascii="宋体" w:hAnsi="宋体" w:eastAsia="宋体" w:cs="宋体"/>
                <w:b/>
                <w:bCs w:val="0"/>
                <w:color w:val="auto"/>
                <w:szCs w:val="21"/>
                <w:lang w:val="en-US" w:eastAsia="zh-CN"/>
              </w:rPr>
              <w:t>由法定的社保收缴部门出具的近一年中任意一个月份（不含投标当月）的投标供应商依法为其缴纳社会保险证明扫描件</w:t>
            </w:r>
            <w:r>
              <w:rPr>
                <w:rFonts w:hint="eastAsia" w:ascii="宋体" w:hAnsi="宋体"/>
                <w:b/>
                <w:bCs w:val="0"/>
                <w:color w:val="auto"/>
                <w:szCs w:val="21"/>
              </w:rPr>
              <w:t>并签章</w:t>
            </w:r>
            <w:r>
              <w:rPr>
                <w:rFonts w:hint="eastAsia" w:ascii="宋体" w:hAnsi="宋体" w:eastAsia="宋体" w:cs="宋体"/>
                <w:b/>
                <w:bCs w:val="0"/>
                <w:color w:val="auto"/>
                <w:szCs w:val="21"/>
                <w:lang w:val="en-US" w:eastAsia="zh-CN"/>
              </w:rPr>
              <w:t>，不提供不得分。</w:t>
            </w:r>
          </w:p>
        </w:tc>
      </w:tr>
      <w:tr w14:paraId="08E3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63AD418">
            <w:pPr>
              <w:keepNext w:val="0"/>
              <w:keepLines w:val="0"/>
              <w:pageBreakBefore w:val="0"/>
              <w:kinsoku/>
              <w:wordWrap/>
              <w:overflowPunct/>
              <w:topLinePunct w:val="0"/>
              <w:autoSpaceDE/>
              <w:autoSpaceDN/>
              <w:bidi w:val="0"/>
              <w:spacing w:line="280" w:lineRule="exact"/>
              <w:textAlignment w:val="auto"/>
              <w:rPr>
                <w:rFonts w:hint="eastAsia" w:ascii="宋体" w:hAnsi="宋体" w:cs="宋体"/>
                <w:bCs/>
                <w:szCs w:val="21"/>
              </w:rPr>
            </w:pPr>
            <w:r>
              <w:rPr>
                <w:rFonts w:hint="eastAsia" w:ascii="宋体" w:hAnsi="宋体" w:cs="宋体"/>
                <w:b/>
                <w:bCs/>
                <w:sz w:val="24"/>
                <w:lang w:bidi="ar"/>
              </w:rPr>
              <w:t>（三）技术标：</w:t>
            </w:r>
            <w:r>
              <w:rPr>
                <w:rFonts w:hint="eastAsia" w:ascii="宋体" w:hAnsi="宋体" w:cs="宋体"/>
                <w:b/>
                <w:bCs/>
                <w:sz w:val="24"/>
                <w:lang w:val="en-US" w:eastAsia="zh-CN" w:bidi="ar"/>
              </w:rPr>
              <w:t>58</w:t>
            </w:r>
            <w:r>
              <w:rPr>
                <w:rFonts w:hint="eastAsia" w:ascii="宋体" w:hAnsi="宋体" w:cs="宋体"/>
                <w:b/>
                <w:bCs/>
                <w:sz w:val="24"/>
                <w:lang w:bidi="ar"/>
              </w:rPr>
              <w:t>分</w:t>
            </w:r>
          </w:p>
        </w:tc>
      </w:tr>
      <w:tr w14:paraId="1B309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4" w:type="pct"/>
            <w:tcBorders>
              <w:top w:val="single" w:color="auto" w:sz="4" w:space="0"/>
              <w:left w:val="single" w:color="auto" w:sz="4" w:space="0"/>
              <w:bottom w:val="single" w:color="auto" w:sz="4" w:space="0"/>
              <w:right w:val="single" w:color="auto" w:sz="4" w:space="0"/>
            </w:tcBorders>
            <w:vAlign w:val="center"/>
          </w:tcPr>
          <w:p w14:paraId="33752F25">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cs="宋体"/>
                <w:bCs/>
                <w:szCs w:val="21"/>
              </w:rPr>
            </w:pPr>
            <w:bookmarkStart w:id="13" w:name="_Hlk99748917"/>
            <w:r>
              <w:rPr>
                <w:rFonts w:hint="eastAsia" w:ascii="宋体" w:hAnsi="宋体" w:cs="宋体"/>
                <w:szCs w:val="21"/>
                <w:lang w:bidi="ar"/>
              </w:rPr>
              <w:t>序号</w:t>
            </w:r>
            <w:bookmarkEnd w:id="13"/>
          </w:p>
        </w:tc>
        <w:tc>
          <w:tcPr>
            <w:tcW w:w="645" w:type="pct"/>
            <w:tcBorders>
              <w:top w:val="single" w:color="auto" w:sz="4" w:space="0"/>
              <w:left w:val="nil"/>
              <w:bottom w:val="single" w:color="auto" w:sz="4" w:space="0"/>
              <w:right w:val="single" w:color="auto" w:sz="4" w:space="0"/>
            </w:tcBorders>
            <w:vAlign w:val="center"/>
          </w:tcPr>
          <w:p w14:paraId="1366E704">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cs="宋体"/>
                <w:bCs/>
                <w:szCs w:val="21"/>
              </w:rPr>
            </w:pPr>
            <w:r>
              <w:rPr>
                <w:rFonts w:hint="eastAsia" w:ascii="宋体" w:hAnsi="宋体" w:cs="宋体"/>
                <w:szCs w:val="21"/>
                <w:lang w:bidi="ar"/>
              </w:rPr>
              <w:t>评审因素</w:t>
            </w:r>
          </w:p>
        </w:tc>
        <w:tc>
          <w:tcPr>
            <w:tcW w:w="406" w:type="pct"/>
            <w:tcBorders>
              <w:top w:val="single" w:color="auto" w:sz="4" w:space="0"/>
              <w:left w:val="nil"/>
              <w:bottom w:val="single" w:color="auto" w:sz="4" w:space="0"/>
              <w:right w:val="single" w:color="auto" w:sz="4" w:space="0"/>
            </w:tcBorders>
            <w:vAlign w:val="center"/>
          </w:tcPr>
          <w:p w14:paraId="7CC88394">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cs="宋体"/>
                <w:bCs/>
                <w:szCs w:val="21"/>
              </w:rPr>
            </w:pPr>
            <w:r>
              <w:rPr>
                <w:rFonts w:hint="eastAsia" w:ascii="宋体" w:hAnsi="宋体" w:cs="宋体"/>
                <w:szCs w:val="21"/>
                <w:lang w:bidi="ar"/>
              </w:rPr>
              <w:t>分值</w:t>
            </w:r>
          </w:p>
        </w:tc>
        <w:tc>
          <w:tcPr>
            <w:tcW w:w="3482" w:type="pct"/>
            <w:tcBorders>
              <w:top w:val="single" w:color="auto" w:sz="4" w:space="0"/>
              <w:left w:val="nil"/>
              <w:bottom w:val="single" w:color="auto" w:sz="4" w:space="0"/>
              <w:right w:val="single" w:color="auto" w:sz="4" w:space="0"/>
            </w:tcBorders>
            <w:vAlign w:val="center"/>
          </w:tcPr>
          <w:p w14:paraId="3E1BAFCA">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cs="宋体"/>
                <w:bCs/>
                <w:szCs w:val="21"/>
              </w:rPr>
            </w:pPr>
            <w:r>
              <w:rPr>
                <w:rFonts w:hint="eastAsia" w:ascii="宋体" w:hAnsi="宋体" w:cs="宋体"/>
                <w:szCs w:val="21"/>
                <w:lang w:bidi="ar"/>
              </w:rPr>
              <w:t>评审标准</w:t>
            </w:r>
          </w:p>
        </w:tc>
      </w:tr>
      <w:tr w14:paraId="35B86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15C2304E">
            <w:pPr>
              <w:widowControl/>
              <w:jc w:val="center"/>
              <w:rPr>
                <w:rFonts w:hint="eastAsia" w:ascii="宋体" w:hAnsi="宋体" w:eastAsia="宋体" w:cs="宋体"/>
                <w:color w:val="auto"/>
                <w:sz w:val="21"/>
                <w:szCs w:val="21"/>
                <w:lang w:val="en-US" w:eastAsia="zh-CN" w:bidi="ar"/>
              </w:rPr>
            </w:pPr>
            <w:r>
              <w:rPr>
                <w:rFonts w:hint="eastAsia" w:ascii="宋体" w:hAnsi="宋体" w:cs="宋体"/>
                <w:sz w:val="21"/>
                <w:szCs w:val="21"/>
                <w:lang w:bidi="ar"/>
              </w:rPr>
              <w:t>1</w:t>
            </w:r>
          </w:p>
        </w:tc>
        <w:tc>
          <w:tcPr>
            <w:tcW w:w="645" w:type="pct"/>
            <w:tcBorders>
              <w:top w:val="single" w:color="auto" w:sz="4" w:space="0"/>
              <w:left w:val="nil"/>
              <w:bottom w:val="single" w:color="auto" w:sz="4" w:space="0"/>
              <w:right w:val="single" w:color="auto" w:sz="4" w:space="0"/>
            </w:tcBorders>
            <w:shd w:val="clear" w:color="auto" w:fill="auto"/>
            <w:vAlign w:val="center"/>
          </w:tcPr>
          <w:p w14:paraId="425C6531">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szCs w:val="21"/>
                <w:lang w:val="en-US" w:eastAsia="zh-CN" w:bidi="ar"/>
              </w:rPr>
            </w:pPr>
            <w:r>
              <w:rPr>
                <w:rFonts w:hint="eastAsia" w:ascii="宋体" w:hAnsi="宋体" w:eastAsia="宋体" w:cs="宋体"/>
                <w:szCs w:val="21"/>
                <w:lang w:bidi="ar"/>
              </w:rPr>
              <w:t>餐饮服务管理工作实施方案</w:t>
            </w:r>
          </w:p>
        </w:tc>
        <w:tc>
          <w:tcPr>
            <w:tcW w:w="406" w:type="pct"/>
            <w:tcBorders>
              <w:top w:val="single" w:color="auto" w:sz="4" w:space="0"/>
              <w:left w:val="nil"/>
              <w:bottom w:val="single" w:color="auto" w:sz="4" w:space="0"/>
              <w:right w:val="single" w:color="auto" w:sz="4" w:space="0"/>
            </w:tcBorders>
            <w:shd w:val="clear" w:color="auto" w:fill="auto"/>
            <w:vAlign w:val="center"/>
          </w:tcPr>
          <w:p w14:paraId="5DB8DD6B">
            <w:pPr>
              <w:widowControl/>
              <w:jc w:val="center"/>
              <w:rPr>
                <w:rFonts w:hint="default" w:ascii="宋体" w:hAnsi="宋体" w:eastAsia="宋体" w:cs="宋体"/>
                <w:color w:val="auto"/>
                <w:sz w:val="21"/>
                <w:szCs w:val="21"/>
                <w:lang w:val="en-US" w:eastAsia="zh-CN" w:bidi="ar"/>
              </w:rPr>
            </w:pPr>
            <w:r>
              <w:rPr>
                <w:rFonts w:hint="eastAsia" w:ascii="宋体" w:hAnsi="宋体" w:cs="宋体"/>
                <w:sz w:val="21"/>
                <w:szCs w:val="21"/>
                <w:lang w:val="en-US" w:eastAsia="zh-CN" w:bidi="ar"/>
              </w:rPr>
              <w:t>9分</w:t>
            </w:r>
          </w:p>
        </w:tc>
        <w:tc>
          <w:tcPr>
            <w:tcW w:w="3482" w:type="pct"/>
            <w:tcBorders>
              <w:top w:val="single" w:color="auto" w:sz="4" w:space="0"/>
              <w:left w:val="nil"/>
              <w:bottom w:val="single" w:color="auto" w:sz="4" w:space="0"/>
              <w:right w:val="single" w:color="auto" w:sz="4" w:space="0"/>
            </w:tcBorders>
            <w:shd w:val="clear" w:color="auto" w:fill="auto"/>
            <w:vAlign w:val="center"/>
          </w:tcPr>
          <w:p w14:paraId="355129AB">
            <w:pPr>
              <w:widowControl/>
              <w:jc w:val="left"/>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t>包括①管理目标、整体设想及管理服务体系；②日常服务标准及措施；③监督检查考核机制。</w:t>
            </w:r>
          </w:p>
          <w:p w14:paraId="7223B6E6">
            <w:pPr>
              <w:widowControl/>
              <w:jc w:val="left"/>
              <w:rPr>
                <w:rFonts w:ascii="宋体" w:hAnsi="宋体" w:cs="宋体"/>
                <w:color w:val="auto"/>
                <w:sz w:val="21"/>
                <w:szCs w:val="21"/>
                <w:lang w:bidi="ar"/>
              </w:rPr>
            </w:pPr>
            <w:r>
              <w:rPr>
                <w:rFonts w:hint="eastAsia" w:ascii="宋体" w:hAnsi="宋体" w:cs="宋体"/>
                <w:color w:val="auto"/>
                <w:sz w:val="21"/>
                <w:szCs w:val="21"/>
                <w:lang w:val="en-US" w:eastAsia="zh-CN" w:bidi="ar"/>
              </w:rPr>
              <w:t>供应商须针对每条内容进行阐述，阐述内容须满足采购需求，</w:t>
            </w:r>
            <w:r>
              <w:rPr>
                <w:rFonts w:hint="eastAsia" w:ascii="宋体" w:hAnsi="宋体" w:eastAsia="宋体" w:cs="宋体"/>
                <w:color w:val="auto"/>
                <w:sz w:val="21"/>
                <w:szCs w:val="21"/>
                <w:lang w:val="en-US" w:eastAsia="zh-CN" w:bidi="ar"/>
              </w:rPr>
              <w:t>本项最高得</w:t>
            </w:r>
            <w:r>
              <w:rPr>
                <w:rFonts w:hint="eastAsia" w:ascii="宋体" w:hAnsi="宋体" w:cs="宋体"/>
                <w:color w:val="auto"/>
                <w:sz w:val="21"/>
                <w:szCs w:val="21"/>
                <w:lang w:val="en-US" w:eastAsia="zh-CN" w:bidi="ar"/>
              </w:rPr>
              <w:t>9</w:t>
            </w:r>
            <w:r>
              <w:rPr>
                <w:rFonts w:hint="eastAsia" w:ascii="宋体" w:hAnsi="宋体" w:eastAsia="宋体" w:cs="宋体"/>
                <w:color w:val="auto"/>
                <w:sz w:val="21"/>
                <w:szCs w:val="21"/>
                <w:lang w:val="en-US" w:eastAsia="zh-CN" w:bidi="ar"/>
              </w:rPr>
              <w:t>分</w:t>
            </w:r>
            <w:r>
              <w:rPr>
                <w:rFonts w:hint="eastAsia" w:ascii="宋体" w:hAnsi="宋体" w:cs="宋体"/>
                <w:color w:val="auto"/>
                <w:sz w:val="21"/>
                <w:szCs w:val="21"/>
                <w:lang w:bidi="ar"/>
              </w:rPr>
              <w:t>：</w:t>
            </w:r>
          </w:p>
          <w:p w14:paraId="5B123535">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内容详实、需求贴合度高且条理清晰的该条得</w:t>
            </w:r>
            <w:r>
              <w:rPr>
                <w:rFonts w:hint="eastAsia" w:ascii="宋体" w:hAnsi="宋体" w:cs="宋体"/>
                <w:color w:val="auto"/>
                <w:sz w:val="21"/>
                <w:szCs w:val="21"/>
                <w:lang w:val="en-US" w:eastAsia="zh-CN" w:bidi="ar"/>
              </w:rPr>
              <w:t>3</w:t>
            </w:r>
            <w:r>
              <w:rPr>
                <w:rFonts w:hint="eastAsia" w:ascii="宋体" w:hAnsi="宋体" w:eastAsia="宋体" w:cs="宋体"/>
                <w:color w:val="auto"/>
                <w:sz w:val="21"/>
                <w:szCs w:val="21"/>
                <w:lang w:val="en-US" w:eastAsia="zh-CN" w:bidi="ar"/>
              </w:rPr>
              <w:t>分；</w:t>
            </w:r>
          </w:p>
          <w:p w14:paraId="20BE82C4">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内容较为简单、可行、细节待完善的该条得</w:t>
            </w:r>
            <w:r>
              <w:rPr>
                <w:rFonts w:hint="eastAsia" w:ascii="宋体" w:hAnsi="宋体" w:cs="宋体"/>
                <w:color w:val="auto"/>
                <w:sz w:val="21"/>
                <w:szCs w:val="21"/>
                <w:lang w:val="en-US" w:eastAsia="zh-CN" w:bidi="ar"/>
              </w:rPr>
              <w:t>2</w:t>
            </w:r>
            <w:r>
              <w:rPr>
                <w:rFonts w:hint="eastAsia" w:ascii="宋体" w:hAnsi="宋体" w:eastAsia="宋体" w:cs="宋体"/>
                <w:color w:val="auto"/>
                <w:sz w:val="21"/>
                <w:szCs w:val="21"/>
                <w:lang w:val="en-US" w:eastAsia="zh-CN" w:bidi="ar"/>
              </w:rPr>
              <w:t>分；</w:t>
            </w:r>
          </w:p>
          <w:p w14:paraId="234E925C">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内容粗略、无针对性、基本满足采购需求的该条得</w:t>
            </w:r>
            <w:r>
              <w:rPr>
                <w:rFonts w:hint="eastAsia" w:ascii="宋体" w:hAnsi="宋体" w:cs="宋体"/>
                <w:color w:val="auto"/>
                <w:sz w:val="21"/>
                <w:szCs w:val="21"/>
                <w:lang w:val="en-US" w:eastAsia="zh-CN" w:bidi="ar"/>
              </w:rPr>
              <w:t>1</w:t>
            </w:r>
            <w:r>
              <w:rPr>
                <w:rFonts w:hint="eastAsia" w:ascii="宋体" w:hAnsi="宋体" w:eastAsia="宋体" w:cs="宋体"/>
                <w:color w:val="auto"/>
                <w:sz w:val="21"/>
                <w:szCs w:val="21"/>
                <w:lang w:val="en-US" w:eastAsia="zh-CN" w:bidi="ar"/>
              </w:rPr>
              <w:t>分；</w:t>
            </w:r>
          </w:p>
          <w:p w14:paraId="4217CEA5">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每缺少一条内容或内容存在不能满足采购需求，或存在逻辑错误、前后矛盾，或存在违反现行相关规范的，该条不得分。</w:t>
            </w:r>
          </w:p>
        </w:tc>
      </w:tr>
      <w:tr w14:paraId="4358E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1EA5E8DF">
            <w:pPr>
              <w:widowControl/>
              <w:jc w:val="center"/>
              <w:rPr>
                <w:rFonts w:hint="eastAsia" w:ascii="宋体" w:hAnsi="宋体" w:eastAsia="宋体" w:cs="宋体"/>
                <w:color w:val="auto"/>
                <w:sz w:val="21"/>
                <w:szCs w:val="21"/>
                <w:lang w:val="en-US" w:eastAsia="zh-CN" w:bidi="ar"/>
              </w:rPr>
            </w:pPr>
            <w:r>
              <w:rPr>
                <w:rFonts w:hint="eastAsia" w:ascii="宋体" w:hAnsi="宋体" w:cs="宋体"/>
                <w:sz w:val="21"/>
                <w:szCs w:val="21"/>
                <w:lang w:bidi="ar"/>
              </w:rPr>
              <w:t>2</w:t>
            </w:r>
          </w:p>
        </w:tc>
        <w:tc>
          <w:tcPr>
            <w:tcW w:w="645" w:type="pct"/>
            <w:tcBorders>
              <w:top w:val="single" w:color="auto" w:sz="4" w:space="0"/>
              <w:left w:val="nil"/>
              <w:bottom w:val="single" w:color="auto" w:sz="4" w:space="0"/>
              <w:right w:val="single" w:color="auto" w:sz="4" w:space="0"/>
            </w:tcBorders>
            <w:shd w:val="clear" w:color="auto" w:fill="auto"/>
            <w:vAlign w:val="center"/>
          </w:tcPr>
          <w:p w14:paraId="30A07E49">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szCs w:val="21"/>
                <w:lang w:val="en-US" w:eastAsia="zh-CN" w:bidi="ar"/>
              </w:rPr>
            </w:pPr>
            <w:r>
              <w:rPr>
                <w:rFonts w:hint="eastAsia" w:ascii="宋体" w:hAnsi="宋体" w:eastAsia="宋体" w:cs="宋体"/>
                <w:szCs w:val="21"/>
                <w:lang w:bidi="ar"/>
              </w:rPr>
              <w:t>项目管理制度及方案</w:t>
            </w:r>
          </w:p>
        </w:tc>
        <w:tc>
          <w:tcPr>
            <w:tcW w:w="406" w:type="pct"/>
            <w:tcBorders>
              <w:top w:val="single" w:color="auto" w:sz="4" w:space="0"/>
              <w:left w:val="nil"/>
              <w:bottom w:val="single" w:color="auto" w:sz="4" w:space="0"/>
              <w:right w:val="single" w:color="auto" w:sz="4" w:space="0"/>
            </w:tcBorders>
            <w:shd w:val="clear" w:color="auto" w:fill="auto"/>
            <w:vAlign w:val="center"/>
          </w:tcPr>
          <w:p w14:paraId="1643F232">
            <w:pPr>
              <w:widowControl/>
              <w:jc w:val="center"/>
              <w:rPr>
                <w:rFonts w:hint="eastAsia" w:ascii="宋体" w:hAnsi="宋体" w:eastAsia="宋体" w:cs="宋体"/>
                <w:color w:val="auto"/>
                <w:sz w:val="21"/>
                <w:szCs w:val="21"/>
                <w:lang w:val="en-US" w:eastAsia="zh-CN" w:bidi="ar"/>
              </w:rPr>
            </w:pPr>
            <w:r>
              <w:rPr>
                <w:rFonts w:hint="eastAsia" w:ascii="宋体" w:hAnsi="宋体" w:cs="宋体"/>
                <w:sz w:val="21"/>
                <w:szCs w:val="21"/>
                <w:lang w:val="en-US" w:eastAsia="zh-CN" w:bidi="ar"/>
              </w:rPr>
              <w:t>6分</w:t>
            </w:r>
          </w:p>
        </w:tc>
        <w:tc>
          <w:tcPr>
            <w:tcW w:w="3482" w:type="pct"/>
            <w:tcBorders>
              <w:top w:val="single" w:color="auto" w:sz="4" w:space="0"/>
              <w:left w:val="nil"/>
              <w:bottom w:val="single" w:color="auto" w:sz="4" w:space="0"/>
              <w:right w:val="single" w:color="auto" w:sz="4" w:space="0"/>
            </w:tcBorders>
            <w:shd w:val="clear" w:color="auto" w:fill="auto"/>
            <w:vAlign w:val="center"/>
          </w:tcPr>
          <w:p w14:paraId="3FA64A26">
            <w:pPr>
              <w:widowControl/>
              <w:jc w:val="left"/>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t>包括①各服务程序管理流程及服务人员配置及分布图；②食堂设施设备管理方法及措施。</w:t>
            </w:r>
          </w:p>
          <w:p w14:paraId="76DC1C71">
            <w:pPr>
              <w:widowControl/>
              <w:jc w:val="left"/>
              <w:rPr>
                <w:rFonts w:ascii="宋体" w:hAnsi="宋体" w:cs="宋体"/>
                <w:color w:val="auto"/>
                <w:sz w:val="21"/>
                <w:szCs w:val="21"/>
                <w:lang w:bidi="ar"/>
              </w:rPr>
            </w:pPr>
            <w:r>
              <w:rPr>
                <w:rFonts w:hint="eastAsia" w:ascii="宋体" w:hAnsi="宋体" w:cs="宋体"/>
                <w:color w:val="auto"/>
                <w:sz w:val="21"/>
                <w:szCs w:val="21"/>
                <w:lang w:val="en-US" w:eastAsia="zh-CN" w:bidi="ar"/>
              </w:rPr>
              <w:t>供应商须针对每条内容进行阐述，阐述内容须满足采购需求，</w:t>
            </w:r>
            <w:r>
              <w:rPr>
                <w:rFonts w:hint="eastAsia" w:ascii="宋体" w:hAnsi="宋体" w:eastAsia="宋体" w:cs="宋体"/>
                <w:color w:val="auto"/>
                <w:sz w:val="21"/>
                <w:szCs w:val="21"/>
                <w:lang w:val="en-US" w:eastAsia="zh-CN" w:bidi="ar"/>
              </w:rPr>
              <w:t>本项最高得</w:t>
            </w:r>
            <w:r>
              <w:rPr>
                <w:rFonts w:hint="eastAsia" w:ascii="宋体" w:hAnsi="宋体" w:cs="宋体"/>
                <w:color w:val="auto"/>
                <w:sz w:val="21"/>
                <w:szCs w:val="21"/>
                <w:lang w:val="en-US" w:eastAsia="zh-CN" w:bidi="ar"/>
              </w:rPr>
              <w:t>6</w:t>
            </w:r>
            <w:r>
              <w:rPr>
                <w:rFonts w:hint="eastAsia" w:ascii="宋体" w:hAnsi="宋体" w:eastAsia="宋体" w:cs="宋体"/>
                <w:color w:val="auto"/>
                <w:sz w:val="21"/>
                <w:szCs w:val="21"/>
                <w:lang w:val="en-US" w:eastAsia="zh-CN" w:bidi="ar"/>
              </w:rPr>
              <w:t>分</w:t>
            </w:r>
            <w:r>
              <w:rPr>
                <w:rFonts w:hint="eastAsia" w:ascii="宋体" w:hAnsi="宋体" w:cs="宋体"/>
                <w:color w:val="auto"/>
                <w:sz w:val="21"/>
                <w:szCs w:val="21"/>
                <w:lang w:bidi="ar"/>
              </w:rPr>
              <w:t>：</w:t>
            </w:r>
          </w:p>
          <w:p w14:paraId="68748F7D">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内容详实、需求贴合度高且条理清晰的该条得</w:t>
            </w:r>
            <w:r>
              <w:rPr>
                <w:rFonts w:hint="eastAsia" w:ascii="宋体" w:hAnsi="宋体" w:cs="宋体"/>
                <w:color w:val="auto"/>
                <w:sz w:val="21"/>
                <w:szCs w:val="21"/>
                <w:lang w:val="en-US" w:eastAsia="zh-CN" w:bidi="ar"/>
              </w:rPr>
              <w:t>3</w:t>
            </w:r>
            <w:r>
              <w:rPr>
                <w:rFonts w:hint="eastAsia" w:ascii="宋体" w:hAnsi="宋体" w:eastAsia="宋体" w:cs="宋体"/>
                <w:color w:val="auto"/>
                <w:sz w:val="21"/>
                <w:szCs w:val="21"/>
                <w:lang w:val="en-US" w:eastAsia="zh-CN" w:bidi="ar"/>
              </w:rPr>
              <w:t>分；</w:t>
            </w:r>
          </w:p>
          <w:p w14:paraId="754EDF13">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内容较为简单、可行、细节待完善的该条得</w:t>
            </w:r>
            <w:r>
              <w:rPr>
                <w:rFonts w:hint="eastAsia" w:ascii="宋体" w:hAnsi="宋体" w:cs="宋体"/>
                <w:color w:val="auto"/>
                <w:sz w:val="21"/>
                <w:szCs w:val="21"/>
                <w:lang w:val="en-US" w:eastAsia="zh-CN" w:bidi="ar"/>
              </w:rPr>
              <w:t>2</w:t>
            </w:r>
            <w:r>
              <w:rPr>
                <w:rFonts w:hint="eastAsia" w:ascii="宋体" w:hAnsi="宋体" w:eastAsia="宋体" w:cs="宋体"/>
                <w:color w:val="auto"/>
                <w:sz w:val="21"/>
                <w:szCs w:val="21"/>
                <w:lang w:val="en-US" w:eastAsia="zh-CN" w:bidi="ar"/>
              </w:rPr>
              <w:t>分；</w:t>
            </w:r>
          </w:p>
          <w:p w14:paraId="11DF521F">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内容粗略、无针对性、基本满足采购需求的该条得</w:t>
            </w:r>
            <w:r>
              <w:rPr>
                <w:rFonts w:hint="eastAsia" w:ascii="宋体" w:hAnsi="宋体" w:cs="宋体"/>
                <w:color w:val="auto"/>
                <w:sz w:val="21"/>
                <w:szCs w:val="21"/>
                <w:lang w:val="en-US" w:eastAsia="zh-CN" w:bidi="ar"/>
              </w:rPr>
              <w:t>1</w:t>
            </w:r>
            <w:r>
              <w:rPr>
                <w:rFonts w:hint="eastAsia" w:ascii="宋体" w:hAnsi="宋体" w:eastAsia="宋体" w:cs="宋体"/>
                <w:color w:val="auto"/>
                <w:sz w:val="21"/>
                <w:szCs w:val="21"/>
                <w:lang w:val="en-US" w:eastAsia="zh-CN" w:bidi="ar"/>
              </w:rPr>
              <w:t>分；</w:t>
            </w:r>
          </w:p>
          <w:p w14:paraId="03DC792D">
            <w:pPr>
              <w:widowControl/>
              <w:jc w:val="left"/>
              <w:rPr>
                <w:rFonts w:hint="eastAsia" w:ascii="宋体" w:hAnsi="宋体" w:eastAsia="宋体" w:cs="宋体"/>
                <w:b/>
                <w:bCs/>
                <w:color w:val="auto"/>
                <w:sz w:val="21"/>
                <w:szCs w:val="21"/>
                <w:lang w:val="en-US" w:eastAsia="zh-CN" w:bidi="ar"/>
              </w:rPr>
            </w:pPr>
            <w:r>
              <w:rPr>
                <w:rFonts w:hint="eastAsia" w:ascii="宋体" w:hAnsi="宋体" w:eastAsia="宋体" w:cs="宋体"/>
                <w:color w:val="auto"/>
                <w:sz w:val="21"/>
                <w:szCs w:val="21"/>
                <w:lang w:val="en-US" w:eastAsia="zh-CN" w:bidi="ar"/>
              </w:rPr>
              <w:t>每缺少一条内容或内容存在不能满足采购需求，或存在逻辑错误、前后矛盾，或存在违反现行相关规范的，该条不得分。</w:t>
            </w:r>
          </w:p>
        </w:tc>
      </w:tr>
      <w:tr w14:paraId="409DD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719F8455">
            <w:pPr>
              <w:widowControl/>
              <w:jc w:val="center"/>
              <w:rPr>
                <w:rFonts w:hint="eastAsia" w:ascii="宋体" w:hAnsi="宋体" w:eastAsia="宋体" w:cs="宋体"/>
                <w:color w:val="auto"/>
                <w:sz w:val="21"/>
                <w:szCs w:val="21"/>
                <w:lang w:val="en-US" w:eastAsia="zh-CN" w:bidi="ar"/>
              </w:rPr>
            </w:pPr>
            <w:r>
              <w:rPr>
                <w:rFonts w:hint="eastAsia" w:ascii="宋体" w:hAnsi="宋体" w:cs="宋体"/>
                <w:sz w:val="21"/>
                <w:szCs w:val="21"/>
                <w:lang w:bidi="ar"/>
              </w:rPr>
              <w:t>3</w:t>
            </w:r>
          </w:p>
        </w:tc>
        <w:tc>
          <w:tcPr>
            <w:tcW w:w="645" w:type="pct"/>
            <w:tcBorders>
              <w:top w:val="single" w:color="auto" w:sz="4" w:space="0"/>
              <w:left w:val="nil"/>
              <w:bottom w:val="single" w:color="auto" w:sz="4" w:space="0"/>
              <w:right w:val="single" w:color="auto" w:sz="4" w:space="0"/>
            </w:tcBorders>
            <w:shd w:val="clear" w:color="auto" w:fill="auto"/>
            <w:vAlign w:val="center"/>
          </w:tcPr>
          <w:p w14:paraId="684825A7">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szCs w:val="21"/>
                <w:lang w:val="en-US" w:eastAsia="zh-CN" w:bidi="ar"/>
              </w:rPr>
            </w:pPr>
            <w:r>
              <w:rPr>
                <w:rFonts w:hint="eastAsia" w:ascii="宋体" w:hAnsi="宋体" w:eastAsia="宋体" w:cs="宋体"/>
                <w:szCs w:val="21"/>
                <w:lang w:bidi="ar"/>
              </w:rPr>
              <w:t>卫生</w:t>
            </w:r>
            <w:r>
              <w:rPr>
                <w:rFonts w:hint="eastAsia" w:ascii="宋体" w:hAnsi="宋体" w:eastAsia="宋体" w:cs="宋体"/>
                <w:szCs w:val="21"/>
                <w:lang w:val="en-US" w:eastAsia="zh-CN" w:bidi="ar"/>
              </w:rPr>
              <w:t>管理</w:t>
            </w:r>
            <w:r>
              <w:rPr>
                <w:rFonts w:hint="eastAsia" w:ascii="宋体" w:hAnsi="宋体" w:eastAsia="宋体" w:cs="宋体"/>
                <w:szCs w:val="21"/>
                <w:lang w:bidi="ar"/>
              </w:rPr>
              <w:t>方案</w:t>
            </w:r>
          </w:p>
        </w:tc>
        <w:tc>
          <w:tcPr>
            <w:tcW w:w="406" w:type="pct"/>
            <w:tcBorders>
              <w:top w:val="single" w:color="auto" w:sz="4" w:space="0"/>
              <w:left w:val="nil"/>
              <w:bottom w:val="single" w:color="auto" w:sz="4" w:space="0"/>
              <w:right w:val="single" w:color="auto" w:sz="4" w:space="0"/>
            </w:tcBorders>
            <w:shd w:val="clear" w:color="auto" w:fill="auto"/>
            <w:vAlign w:val="center"/>
          </w:tcPr>
          <w:p w14:paraId="1093C17D">
            <w:pPr>
              <w:widowControl/>
              <w:jc w:val="center"/>
              <w:rPr>
                <w:rFonts w:hint="default" w:ascii="宋体" w:hAnsi="宋体" w:eastAsia="宋体" w:cs="宋体"/>
                <w:color w:val="auto"/>
                <w:sz w:val="21"/>
                <w:szCs w:val="21"/>
                <w:lang w:val="en-US" w:eastAsia="zh-CN" w:bidi="ar"/>
              </w:rPr>
            </w:pPr>
            <w:r>
              <w:rPr>
                <w:rFonts w:hint="eastAsia" w:ascii="宋体" w:hAnsi="宋体" w:cs="宋体"/>
                <w:sz w:val="21"/>
                <w:szCs w:val="21"/>
                <w:lang w:val="en-US" w:eastAsia="zh-CN" w:bidi="ar"/>
              </w:rPr>
              <w:t>4分</w:t>
            </w:r>
          </w:p>
        </w:tc>
        <w:tc>
          <w:tcPr>
            <w:tcW w:w="3482" w:type="pct"/>
            <w:tcBorders>
              <w:top w:val="single" w:color="auto" w:sz="4" w:space="0"/>
              <w:left w:val="nil"/>
              <w:bottom w:val="single" w:color="auto" w:sz="4" w:space="0"/>
              <w:right w:val="single" w:color="auto" w:sz="4" w:space="0"/>
            </w:tcBorders>
            <w:shd w:val="clear" w:color="auto" w:fill="auto"/>
            <w:vAlign w:val="center"/>
          </w:tcPr>
          <w:p w14:paraId="3C79D9EC">
            <w:pPr>
              <w:widowControl/>
              <w:jc w:val="left"/>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t>食材卫生管理、厨房卫生管理、餐厅卫生管理。</w:t>
            </w:r>
          </w:p>
          <w:p w14:paraId="507E6515">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内容详实、需求贴合度高且条理清晰的该条得</w:t>
            </w:r>
            <w:r>
              <w:rPr>
                <w:rFonts w:hint="eastAsia" w:ascii="宋体" w:hAnsi="宋体" w:cs="宋体"/>
                <w:color w:val="auto"/>
                <w:sz w:val="21"/>
                <w:szCs w:val="21"/>
                <w:lang w:val="en-US" w:eastAsia="zh-CN" w:bidi="ar"/>
              </w:rPr>
              <w:t>4</w:t>
            </w:r>
            <w:r>
              <w:rPr>
                <w:rFonts w:hint="eastAsia" w:ascii="宋体" w:hAnsi="宋体" w:eastAsia="宋体" w:cs="宋体"/>
                <w:color w:val="auto"/>
                <w:sz w:val="21"/>
                <w:szCs w:val="21"/>
                <w:lang w:val="en-US" w:eastAsia="zh-CN" w:bidi="ar"/>
              </w:rPr>
              <w:t>分；</w:t>
            </w:r>
          </w:p>
          <w:p w14:paraId="0BA9981C">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内容较为简单、可行、细节待完善的该条得</w:t>
            </w:r>
            <w:r>
              <w:rPr>
                <w:rFonts w:hint="eastAsia" w:ascii="宋体" w:hAnsi="宋体" w:cs="宋体"/>
                <w:color w:val="auto"/>
                <w:sz w:val="21"/>
                <w:szCs w:val="21"/>
                <w:lang w:val="en-US" w:eastAsia="zh-CN" w:bidi="ar"/>
              </w:rPr>
              <w:t>2</w:t>
            </w:r>
            <w:r>
              <w:rPr>
                <w:rFonts w:hint="eastAsia" w:ascii="宋体" w:hAnsi="宋体" w:eastAsia="宋体" w:cs="宋体"/>
                <w:color w:val="auto"/>
                <w:sz w:val="21"/>
                <w:szCs w:val="21"/>
                <w:lang w:val="en-US" w:eastAsia="zh-CN" w:bidi="ar"/>
              </w:rPr>
              <w:t>分；</w:t>
            </w:r>
          </w:p>
          <w:p w14:paraId="7B906C5D">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内容粗略、无针对性、基本满足采购需求的该条得</w:t>
            </w:r>
            <w:r>
              <w:rPr>
                <w:rFonts w:hint="eastAsia" w:ascii="宋体" w:hAnsi="宋体" w:cs="宋体"/>
                <w:color w:val="auto"/>
                <w:sz w:val="21"/>
                <w:szCs w:val="21"/>
                <w:lang w:val="en-US" w:eastAsia="zh-CN" w:bidi="ar"/>
              </w:rPr>
              <w:t>1</w:t>
            </w:r>
            <w:r>
              <w:rPr>
                <w:rFonts w:hint="eastAsia" w:ascii="宋体" w:hAnsi="宋体" w:eastAsia="宋体" w:cs="宋体"/>
                <w:color w:val="auto"/>
                <w:sz w:val="21"/>
                <w:szCs w:val="21"/>
                <w:lang w:val="en-US" w:eastAsia="zh-CN" w:bidi="ar"/>
              </w:rPr>
              <w:t>分；</w:t>
            </w:r>
          </w:p>
          <w:p w14:paraId="440A60BC">
            <w:pPr>
              <w:pStyle w:val="2"/>
              <w:ind w:left="0" w:leftChars="0" w:firstLine="0" w:firstLineChars="0"/>
              <w:rPr>
                <w:rFonts w:hint="eastAsia"/>
                <w:lang w:val="en-US" w:eastAsia="zh-CN"/>
              </w:rPr>
            </w:pPr>
            <w:r>
              <w:rPr>
                <w:rFonts w:hint="eastAsia" w:ascii="宋体" w:hAnsi="宋体" w:eastAsia="宋体" w:cs="宋体"/>
                <w:color w:val="auto"/>
                <w:sz w:val="21"/>
                <w:szCs w:val="21"/>
                <w:lang w:val="en-US" w:eastAsia="zh-CN" w:bidi="ar"/>
              </w:rPr>
              <w:t>每缺少一条内容或内容存在不能满足采购需求，或存在逻辑错误、前后矛盾，或存在违反现行相关规范的，该条不得分。</w:t>
            </w:r>
          </w:p>
        </w:tc>
      </w:tr>
      <w:tr w14:paraId="77B9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60F22521">
            <w:pPr>
              <w:widowControl/>
              <w:jc w:val="center"/>
              <w:rPr>
                <w:rFonts w:hint="eastAsia" w:ascii="宋体" w:hAnsi="宋体" w:eastAsia="宋体" w:cs="宋体"/>
                <w:color w:val="auto"/>
                <w:sz w:val="21"/>
                <w:szCs w:val="21"/>
                <w:lang w:val="en-US" w:eastAsia="zh-CN" w:bidi="ar"/>
              </w:rPr>
            </w:pPr>
            <w:r>
              <w:rPr>
                <w:rFonts w:hint="eastAsia" w:ascii="宋体" w:hAnsi="宋体" w:cs="宋体"/>
                <w:sz w:val="21"/>
                <w:szCs w:val="21"/>
                <w:lang w:bidi="ar"/>
              </w:rPr>
              <w:t>4</w:t>
            </w:r>
          </w:p>
        </w:tc>
        <w:tc>
          <w:tcPr>
            <w:tcW w:w="645" w:type="pct"/>
            <w:tcBorders>
              <w:top w:val="single" w:color="auto" w:sz="4" w:space="0"/>
              <w:left w:val="nil"/>
              <w:bottom w:val="single" w:color="auto" w:sz="4" w:space="0"/>
              <w:right w:val="single" w:color="auto" w:sz="4" w:space="0"/>
            </w:tcBorders>
            <w:shd w:val="clear" w:color="auto" w:fill="auto"/>
            <w:vAlign w:val="center"/>
          </w:tcPr>
          <w:p w14:paraId="6F89F9B0">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szCs w:val="21"/>
                <w:lang w:val="en-US" w:eastAsia="zh-CN" w:bidi="ar"/>
              </w:rPr>
            </w:pPr>
            <w:r>
              <w:rPr>
                <w:rFonts w:hint="eastAsia" w:ascii="宋体" w:hAnsi="宋体" w:eastAsia="宋体" w:cs="宋体"/>
                <w:szCs w:val="21"/>
                <w:lang w:bidi="ar"/>
              </w:rPr>
              <w:t>菜品品质保障及营养搭配方案</w:t>
            </w:r>
          </w:p>
        </w:tc>
        <w:tc>
          <w:tcPr>
            <w:tcW w:w="406" w:type="pct"/>
            <w:tcBorders>
              <w:top w:val="single" w:color="auto" w:sz="4" w:space="0"/>
              <w:left w:val="nil"/>
              <w:bottom w:val="single" w:color="auto" w:sz="4" w:space="0"/>
              <w:right w:val="single" w:color="auto" w:sz="4" w:space="0"/>
            </w:tcBorders>
            <w:shd w:val="clear" w:color="auto" w:fill="auto"/>
            <w:vAlign w:val="center"/>
          </w:tcPr>
          <w:p w14:paraId="075494FB">
            <w:pPr>
              <w:widowControl/>
              <w:jc w:val="center"/>
              <w:rPr>
                <w:rFonts w:hint="eastAsia" w:ascii="宋体" w:hAnsi="宋体" w:eastAsia="宋体" w:cs="宋体"/>
                <w:color w:val="auto"/>
                <w:sz w:val="21"/>
                <w:szCs w:val="21"/>
                <w:lang w:val="en-US" w:eastAsia="zh-CN" w:bidi="ar"/>
              </w:rPr>
            </w:pPr>
            <w:r>
              <w:rPr>
                <w:rFonts w:hint="eastAsia" w:ascii="宋体" w:hAnsi="宋体" w:cs="宋体"/>
                <w:sz w:val="21"/>
                <w:szCs w:val="21"/>
                <w:lang w:val="en-US" w:eastAsia="zh-CN" w:bidi="ar"/>
              </w:rPr>
              <w:t>6分</w:t>
            </w:r>
          </w:p>
        </w:tc>
        <w:tc>
          <w:tcPr>
            <w:tcW w:w="3482" w:type="pct"/>
            <w:tcBorders>
              <w:top w:val="single" w:color="auto" w:sz="4" w:space="0"/>
              <w:left w:val="nil"/>
              <w:bottom w:val="single" w:color="auto" w:sz="4" w:space="0"/>
              <w:right w:val="single" w:color="auto" w:sz="4" w:space="0"/>
            </w:tcBorders>
            <w:shd w:val="clear" w:color="auto" w:fill="auto"/>
            <w:vAlign w:val="center"/>
          </w:tcPr>
          <w:p w14:paraId="058AE2F1">
            <w:pPr>
              <w:widowControl/>
              <w:jc w:val="left"/>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t>包括①菜品种类及菜品营养搭配说明；②食品质量及安全的保障措施。</w:t>
            </w:r>
          </w:p>
          <w:p w14:paraId="3D02F7D6">
            <w:pPr>
              <w:widowControl/>
              <w:jc w:val="left"/>
              <w:rPr>
                <w:rFonts w:ascii="宋体" w:hAnsi="宋体" w:cs="宋体"/>
                <w:color w:val="auto"/>
                <w:sz w:val="21"/>
                <w:szCs w:val="21"/>
                <w:lang w:bidi="ar"/>
              </w:rPr>
            </w:pPr>
            <w:r>
              <w:rPr>
                <w:rFonts w:hint="eastAsia" w:ascii="宋体" w:hAnsi="宋体" w:cs="宋体"/>
                <w:color w:val="auto"/>
                <w:sz w:val="21"/>
                <w:szCs w:val="21"/>
                <w:lang w:val="en-US" w:eastAsia="zh-CN" w:bidi="ar"/>
              </w:rPr>
              <w:t>供应商须针对每条内容进行阐述，阐述内容须满足采购需求，</w:t>
            </w:r>
            <w:r>
              <w:rPr>
                <w:rFonts w:hint="eastAsia" w:ascii="宋体" w:hAnsi="宋体" w:eastAsia="宋体" w:cs="宋体"/>
                <w:color w:val="auto"/>
                <w:sz w:val="21"/>
                <w:szCs w:val="21"/>
                <w:lang w:val="en-US" w:eastAsia="zh-CN" w:bidi="ar"/>
              </w:rPr>
              <w:t>本项最高得</w:t>
            </w:r>
            <w:r>
              <w:rPr>
                <w:rFonts w:hint="eastAsia" w:ascii="宋体" w:hAnsi="宋体" w:cs="宋体"/>
                <w:color w:val="auto"/>
                <w:sz w:val="21"/>
                <w:szCs w:val="21"/>
                <w:lang w:val="en-US" w:eastAsia="zh-CN" w:bidi="ar"/>
              </w:rPr>
              <w:t>6</w:t>
            </w:r>
            <w:r>
              <w:rPr>
                <w:rFonts w:hint="eastAsia" w:ascii="宋体" w:hAnsi="宋体" w:eastAsia="宋体" w:cs="宋体"/>
                <w:color w:val="auto"/>
                <w:sz w:val="21"/>
                <w:szCs w:val="21"/>
                <w:lang w:val="en-US" w:eastAsia="zh-CN" w:bidi="ar"/>
              </w:rPr>
              <w:t>分</w:t>
            </w:r>
            <w:r>
              <w:rPr>
                <w:rFonts w:hint="eastAsia" w:ascii="宋体" w:hAnsi="宋体" w:cs="宋体"/>
                <w:color w:val="auto"/>
                <w:sz w:val="21"/>
                <w:szCs w:val="21"/>
                <w:lang w:bidi="ar"/>
              </w:rPr>
              <w:t>：</w:t>
            </w:r>
          </w:p>
          <w:p w14:paraId="731F445C">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内容详实、需求贴合度高且条理清晰的该条得</w:t>
            </w:r>
            <w:r>
              <w:rPr>
                <w:rFonts w:hint="eastAsia" w:ascii="宋体" w:hAnsi="宋体" w:cs="宋体"/>
                <w:color w:val="auto"/>
                <w:sz w:val="21"/>
                <w:szCs w:val="21"/>
                <w:lang w:val="en-US" w:eastAsia="zh-CN" w:bidi="ar"/>
              </w:rPr>
              <w:t>3</w:t>
            </w:r>
            <w:r>
              <w:rPr>
                <w:rFonts w:hint="eastAsia" w:ascii="宋体" w:hAnsi="宋体" w:eastAsia="宋体" w:cs="宋体"/>
                <w:color w:val="auto"/>
                <w:sz w:val="21"/>
                <w:szCs w:val="21"/>
                <w:lang w:val="en-US" w:eastAsia="zh-CN" w:bidi="ar"/>
              </w:rPr>
              <w:t>分；</w:t>
            </w:r>
          </w:p>
          <w:p w14:paraId="0BFA3E2C">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内容较为简单、可行、细节待完善的该条得</w:t>
            </w:r>
            <w:r>
              <w:rPr>
                <w:rFonts w:hint="eastAsia" w:ascii="宋体" w:hAnsi="宋体" w:cs="宋体"/>
                <w:color w:val="auto"/>
                <w:sz w:val="21"/>
                <w:szCs w:val="21"/>
                <w:lang w:val="en-US" w:eastAsia="zh-CN" w:bidi="ar"/>
              </w:rPr>
              <w:t>2</w:t>
            </w:r>
            <w:r>
              <w:rPr>
                <w:rFonts w:hint="eastAsia" w:ascii="宋体" w:hAnsi="宋体" w:eastAsia="宋体" w:cs="宋体"/>
                <w:color w:val="auto"/>
                <w:sz w:val="21"/>
                <w:szCs w:val="21"/>
                <w:lang w:val="en-US" w:eastAsia="zh-CN" w:bidi="ar"/>
              </w:rPr>
              <w:t>分；</w:t>
            </w:r>
          </w:p>
          <w:p w14:paraId="758750E2">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内容粗略、无针对性、基本满足采购需求的该条得</w:t>
            </w:r>
            <w:r>
              <w:rPr>
                <w:rFonts w:hint="eastAsia" w:ascii="宋体" w:hAnsi="宋体" w:cs="宋体"/>
                <w:color w:val="auto"/>
                <w:sz w:val="21"/>
                <w:szCs w:val="21"/>
                <w:lang w:val="en-US" w:eastAsia="zh-CN" w:bidi="ar"/>
              </w:rPr>
              <w:t>1</w:t>
            </w:r>
            <w:r>
              <w:rPr>
                <w:rFonts w:hint="eastAsia" w:ascii="宋体" w:hAnsi="宋体" w:eastAsia="宋体" w:cs="宋体"/>
                <w:color w:val="auto"/>
                <w:sz w:val="21"/>
                <w:szCs w:val="21"/>
                <w:lang w:val="en-US" w:eastAsia="zh-CN" w:bidi="ar"/>
              </w:rPr>
              <w:t>分；</w:t>
            </w:r>
          </w:p>
          <w:p w14:paraId="43DD2B38">
            <w:pPr>
              <w:pStyle w:val="2"/>
              <w:ind w:left="0" w:leftChars="0" w:firstLine="0" w:firstLineChars="0"/>
              <w:rPr>
                <w:rFonts w:hint="eastAsia"/>
                <w:lang w:val="en-US" w:eastAsia="zh-CN"/>
              </w:rPr>
            </w:pPr>
            <w:r>
              <w:rPr>
                <w:rFonts w:hint="eastAsia" w:ascii="宋体" w:hAnsi="宋体" w:eastAsia="宋体" w:cs="宋体"/>
                <w:color w:val="auto"/>
                <w:sz w:val="21"/>
                <w:szCs w:val="21"/>
                <w:lang w:val="en-US" w:eastAsia="zh-CN" w:bidi="ar"/>
              </w:rPr>
              <w:t>每缺少一条内容或内容存在不能满足采购需求，或存在逻辑错误、前后矛盾，或存在违反现行相关规范的，该条不得分。</w:t>
            </w:r>
          </w:p>
        </w:tc>
      </w:tr>
      <w:tr w14:paraId="5E304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158F574A">
            <w:pPr>
              <w:widowControl/>
              <w:jc w:val="center"/>
              <w:rPr>
                <w:rFonts w:hint="eastAsia" w:ascii="宋体" w:hAnsi="宋体" w:eastAsia="宋体" w:cs="宋体"/>
                <w:color w:val="auto"/>
                <w:sz w:val="21"/>
                <w:szCs w:val="21"/>
                <w:lang w:val="en-US" w:eastAsia="zh-CN" w:bidi="ar"/>
              </w:rPr>
            </w:pPr>
            <w:r>
              <w:rPr>
                <w:rFonts w:hint="eastAsia" w:ascii="宋体" w:hAnsi="宋体" w:cs="宋体"/>
                <w:sz w:val="21"/>
                <w:szCs w:val="21"/>
                <w:lang w:bidi="ar"/>
              </w:rPr>
              <w:t>5</w:t>
            </w:r>
          </w:p>
        </w:tc>
        <w:tc>
          <w:tcPr>
            <w:tcW w:w="645" w:type="pct"/>
            <w:tcBorders>
              <w:top w:val="single" w:color="auto" w:sz="4" w:space="0"/>
              <w:left w:val="nil"/>
              <w:bottom w:val="single" w:color="auto" w:sz="4" w:space="0"/>
              <w:right w:val="single" w:color="auto" w:sz="4" w:space="0"/>
            </w:tcBorders>
            <w:shd w:val="clear" w:color="auto" w:fill="auto"/>
            <w:vAlign w:val="center"/>
          </w:tcPr>
          <w:p w14:paraId="14BCEE64">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szCs w:val="21"/>
                <w:lang w:val="en-US" w:eastAsia="zh-CN" w:bidi="ar"/>
              </w:rPr>
            </w:pPr>
            <w:r>
              <w:rPr>
                <w:rFonts w:hint="eastAsia" w:ascii="宋体" w:hAnsi="宋体" w:eastAsia="宋体" w:cs="宋体"/>
                <w:szCs w:val="21"/>
                <w:lang w:bidi="ar"/>
              </w:rPr>
              <w:t>应急保障方案</w:t>
            </w:r>
          </w:p>
        </w:tc>
        <w:tc>
          <w:tcPr>
            <w:tcW w:w="406" w:type="pct"/>
            <w:tcBorders>
              <w:top w:val="single" w:color="auto" w:sz="4" w:space="0"/>
              <w:left w:val="nil"/>
              <w:bottom w:val="single" w:color="auto" w:sz="4" w:space="0"/>
              <w:right w:val="single" w:color="auto" w:sz="4" w:space="0"/>
            </w:tcBorders>
            <w:shd w:val="clear" w:color="auto" w:fill="auto"/>
            <w:vAlign w:val="center"/>
          </w:tcPr>
          <w:p w14:paraId="5E9FB033">
            <w:pPr>
              <w:widowControl/>
              <w:jc w:val="center"/>
              <w:rPr>
                <w:rFonts w:hint="default" w:ascii="宋体" w:hAnsi="宋体" w:eastAsia="宋体" w:cs="宋体"/>
                <w:color w:val="auto"/>
                <w:sz w:val="21"/>
                <w:szCs w:val="21"/>
                <w:lang w:val="en-US" w:eastAsia="zh-CN" w:bidi="ar"/>
              </w:rPr>
            </w:pPr>
            <w:r>
              <w:rPr>
                <w:rFonts w:hint="eastAsia" w:ascii="宋体" w:hAnsi="宋体" w:cs="宋体"/>
                <w:sz w:val="21"/>
                <w:szCs w:val="21"/>
                <w:lang w:val="en-US" w:eastAsia="zh-CN" w:bidi="ar"/>
              </w:rPr>
              <w:t>6分</w:t>
            </w:r>
          </w:p>
        </w:tc>
        <w:tc>
          <w:tcPr>
            <w:tcW w:w="3482" w:type="pct"/>
            <w:tcBorders>
              <w:top w:val="single" w:color="auto" w:sz="4" w:space="0"/>
              <w:left w:val="nil"/>
              <w:bottom w:val="single" w:color="auto" w:sz="4" w:space="0"/>
              <w:right w:val="single" w:color="auto" w:sz="4" w:space="0"/>
            </w:tcBorders>
            <w:shd w:val="clear" w:color="auto" w:fill="auto"/>
            <w:vAlign w:val="center"/>
          </w:tcPr>
          <w:p w14:paraId="53EEA667">
            <w:pPr>
              <w:widowControl/>
              <w:jc w:val="left"/>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t>包括①针对各类突发事件（包括食物中毒、水电气短缺、人员触电、火灾、意外伤害、治安事件、机械人员伤亡等）的应急预案及保障措施；②应急后备人员的配备。</w:t>
            </w:r>
          </w:p>
          <w:p w14:paraId="48109B41">
            <w:pPr>
              <w:widowControl/>
              <w:jc w:val="left"/>
              <w:rPr>
                <w:rFonts w:ascii="宋体" w:hAnsi="宋体" w:cs="宋体"/>
                <w:color w:val="auto"/>
                <w:sz w:val="21"/>
                <w:szCs w:val="21"/>
                <w:lang w:bidi="ar"/>
              </w:rPr>
            </w:pPr>
            <w:r>
              <w:rPr>
                <w:rFonts w:hint="eastAsia" w:ascii="宋体" w:hAnsi="宋体" w:cs="宋体"/>
                <w:color w:val="auto"/>
                <w:sz w:val="21"/>
                <w:szCs w:val="21"/>
                <w:lang w:val="en-US" w:eastAsia="zh-CN" w:bidi="ar"/>
              </w:rPr>
              <w:t>供应商须针对每条内容进行阐述，阐述内容须满足采购需求，</w:t>
            </w:r>
            <w:r>
              <w:rPr>
                <w:rFonts w:hint="eastAsia" w:ascii="宋体" w:hAnsi="宋体" w:eastAsia="宋体" w:cs="宋体"/>
                <w:color w:val="auto"/>
                <w:sz w:val="21"/>
                <w:szCs w:val="21"/>
                <w:lang w:val="en-US" w:eastAsia="zh-CN" w:bidi="ar"/>
              </w:rPr>
              <w:t>本项最高得</w:t>
            </w:r>
            <w:r>
              <w:rPr>
                <w:rFonts w:hint="eastAsia" w:ascii="宋体" w:hAnsi="宋体" w:cs="宋体"/>
                <w:color w:val="auto"/>
                <w:sz w:val="21"/>
                <w:szCs w:val="21"/>
                <w:lang w:val="en-US" w:eastAsia="zh-CN" w:bidi="ar"/>
              </w:rPr>
              <w:t>6</w:t>
            </w:r>
            <w:r>
              <w:rPr>
                <w:rFonts w:hint="eastAsia" w:ascii="宋体" w:hAnsi="宋体" w:eastAsia="宋体" w:cs="宋体"/>
                <w:color w:val="auto"/>
                <w:sz w:val="21"/>
                <w:szCs w:val="21"/>
                <w:lang w:val="en-US" w:eastAsia="zh-CN" w:bidi="ar"/>
              </w:rPr>
              <w:t>分</w:t>
            </w:r>
            <w:r>
              <w:rPr>
                <w:rFonts w:hint="eastAsia" w:ascii="宋体" w:hAnsi="宋体" w:cs="宋体"/>
                <w:color w:val="auto"/>
                <w:sz w:val="21"/>
                <w:szCs w:val="21"/>
                <w:lang w:bidi="ar"/>
              </w:rPr>
              <w:t>：</w:t>
            </w:r>
          </w:p>
          <w:p w14:paraId="4C9F9282">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内容详实、需求贴合度高且条理清晰的该条得</w:t>
            </w:r>
            <w:r>
              <w:rPr>
                <w:rFonts w:hint="eastAsia" w:ascii="宋体" w:hAnsi="宋体" w:cs="宋体"/>
                <w:color w:val="auto"/>
                <w:sz w:val="21"/>
                <w:szCs w:val="21"/>
                <w:lang w:val="en-US" w:eastAsia="zh-CN" w:bidi="ar"/>
              </w:rPr>
              <w:t>3</w:t>
            </w:r>
            <w:r>
              <w:rPr>
                <w:rFonts w:hint="eastAsia" w:ascii="宋体" w:hAnsi="宋体" w:eastAsia="宋体" w:cs="宋体"/>
                <w:color w:val="auto"/>
                <w:sz w:val="21"/>
                <w:szCs w:val="21"/>
                <w:lang w:val="en-US" w:eastAsia="zh-CN" w:bidi="ar"/>
              </w:rPr>
              <w:t>分；</w:t>
            </w:r>
          </w:p>
          <w:p w14:paraId="6059434E">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内容较为简单、可行、细节待完善的该条得</w:t>
            </w:r>
            <w:r>
              <w:rPr>
                <w:rFonts w:hint="eastAsia" w:ascii="宋体" w:hAnsi="宋体" w:cs="宋体"/>
                <w:color w:val="auto"/>
                <w:sz w:val="21"/>
                <w:szCs w:val="21"/>
                <w:lang w:val="en-US" w:eastAsia="zh-CN" w:bidi="ar"/>
              </w:rPr>
              <w:t>2</w:t>
            </w:r>
            <w:r>
              <w:rPr>
                <w:rFonts w:hint="eastAsia" w:ascii="宋体" w:hAnsi="宋体" w:eastAsia="宋体" w:cs="宋体"/>
                <w:color w:val="auto"/>
                <w:sz w:val="21"/>
                <w:szCs w:val="21"/>
                <w:lang w:val="en-US" w:eastAsia="zh-CN" w:bidi="ar"/>
              </w:rPr>
              <w:t>分；</w:t>
            </w:r>
          </w:p>
          <w:p w14:paraId="136F8938">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内容粗略、无针对性、基本满足采购需求的该条得</w:t>
            </w:r>
            <w:r>
              <w:rPr>
                <w:rFonts w:hint="eastAsia" w:ascii="宋体" w:hAnsi="宋体" w:cs="宋体"/>
                <w:color w:val="auto"/>
                <w:sz w:val="21"/>
                <w:szCs w:val="21"/>
                <w:lang w:val="en-US" w:eastAsia="zh-CN" w:bidi="ar"/>
              </w:rPr>
              <w:t>1</w:t>
            </w:r>
            <w:r>
              <w:rPr>
                <w:rFonts w:hint="eastAsia" w:ascii="宋体" w:hAnsi="宋体" w:eastAsia="宋体" w:cs="宋体"/>
                <w:color w:val="auto"/>
                <w:sz w:val="21"/>
                <w:szCs w:val="21"/>
                <w:lang w:val="en-US" w:eastAsia="zh-CN" w:bidi="ar"/>
              </w:rPr>
              <w:t>分；</w:t>
            </w:r>
          </w:p>
          <w:p w14:paraId="3B51D1B7">
            <w:pPr>
              <w:pStyle w:val="2"/>
              <w:ind w:left="0" w:leftChars="0" w:firstLine="0" w:firstLineChars="0"/>
              <w:rPr>
                <w:rFonts w:hint="eastAsia"/>
                <w:lang w:val="en-US" w:eastAsia="zh-CN"/>
              </w:rPr>
            </w:pPr>
            <w:r>
              <w:rPr>
                <w:rFonts w:hint="eastAsia" w:ascii="宋体" w:hAnsi="宋体" w:eastAsia="宋体" w:cs="宋体"/>
                <w:color w:val="auto"/>
                <w:sz w:val="21"/>
                <w:szCs w:val="21"/>
                <w:lang w:val="en-US" w:eastAsia="zh-CN" w:bidi="ar"/>
              </w:rPr>
              <w:t>每缺少一条内容或内容存在不能满足采购需求，或存在逻辑错误、前后矛盾，或存在违反现行相关规范的，该条不得分。</w:t>
            </w:r>
          </w:p>
        </w:tc>
      </w:tr>
      <w:tr w14:paraId="591C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48405F54">
            <w:pPr>
              <w:widowControl/>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6</w:t>
            </w:r>
          </w:p>
        </w:tc>
        <w:tc>
          <w:tcPr>
            <w:tcW w:w="645" w:type="pct"/>
            <w:tcBorders>
              <w:top w:val="single" w:color="auto" w:sz="4" w:space="0"/>
              <w:left w:val="nil"/>
              <w:bottom w:val="single" w:color="auto" w:sz="4" w:space="0"/>
              <w:right w:val="single" w:color="auto" w:sz="4" w:space="0"/>
            </w:tcBorders>
            <w:shd w:val="clear" w:color="auto" w:fill="auto"/>
            <w:vAlign w:val="center"/>
          </w:tcPr>
          <w:p w14:paraId="1ABE495D">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szCs w:val="21"/>
                <w:lang w:val="en-US" w:eastAsia="zh-CN" w:bidi="ar"/>
              </w:rPr>
            </w:pPr>
            <w:r>
              <w:rPr>
                <w:rFonts w:hint="eastAsia" w:ascii="宋体" w:hAnsi="宋体" w:eastAsia="宋体" w:cs="宋体"/>
                <w:szCs w:val="21"/>
                <w:lang w:bidi="ar"/>
              </w:rPr>
              <w:t>协调及投诉处理方案</w:t>
            </w:r>
          </w:p>
        </w:tc>
        <w:tc>
          <w:tcPr>
            <w:tcW w:w="406" w:type="pct"/>
            <w:tcBorders>
              <w:top w:val="single" w:color="auto" w:sz="4" w:space="0"/>
              <w:left w:val="nil"/>
              <w:bottom w:val="single" w:color="auto" w:sz="4" w:space="0"/>
              <w:right w:val="single" w:color="auto" w:sz="4" w:space="0"/>
            </w:tcBorders>
            <w:shd w:val="clear" w:color="auto" w:fill="auto"/>
            <w:vAlign w:val="center"/>
          </w:tcPr>
          <w:p w14:paraId="24692F49">
            <w:pPr>
              <w:widowControl/>
              <w:jc w:val="center"/>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6分</w:t>
            </w:r>
          </w:p>
        </w:tc>
        <w:tc>
          <w:tcPr>
            <w:tcW w:w="3482" w:type="pct"/>
            <w:tcBorders>
              <w:top w:val="single" w:color="auto" w:sz="4" w:space="0"/>
              <w:left w:val="nil"/>
              <w:bottom w:val="single" w:color="auto" w:sz="4" w:space="0"/>
              <w:right w:val="single" w:color="auto" w:sz="4" w:space="0"/>
            </w:tcBorders>
            <w:shd w:val="clear" w:color="auto" w:fill="auto"/>
            <w:vAlign w:val="center"/>
          </w:tcPr>
          <w:p w14:paraId="0A8D124E">
            <w:pPr>
              <w:widowControl/>
              <w:jc w:val="left"/>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t>包括①与采购人以及其他单位、部门的综合协调方式及方法；②针对投诉的处理方式、方法及惩罚措施。</w:t>
            </w:r>
          </w:p>
          <w:p w14:paraId="00ABB45F">
            <w:pPr>
              <w:widowControl/>
              <w:jc w:val="left"/>
              <w:rPr>
                <w:rFonts w:ascii="宋体" w:hAnsi="宋体" w:cs="宋体"/>
                <w:color w:val="auto"/>
                <w:sz w:val="21"/>
                <w:szCs w:val="21"/>
                <w:lang w:bidi="ar"/>
              </w:rPr>
            </w:pPr>
            <w:r>
              <w:rPr>
                <w:rFonts w:hint="eastAsia" w:ascii="宋体" w:hAnsi="宋体" w:cs="宋体"/>
                <w:color w:val="auto"/>
                <w:sz w:val="21"/>
                <w:szCs w:val="21"/>
                <w:lang w:val="en-US" w:eastAsia="zh-CN" w:bidi="ar"/>
              </w:rPr>
              <w:t>供应商须针对每条内容进行阐述，阐述内容须满足采购需求，</w:t>
            </w:r>
            <w:r>
              <w:rPr>
                <w:rFonts w:hint="eastAsia" w:ascii="宋体" w:hAnsi="宋体" w:eastAsia="宋体" w:cs="宋体"/>
                <w:color w:val="auto"/>
                <w:sz w:val="21"/>
                <w:szCs w:val="21"/>
                <w:lang w:val="en-US" w:eastAsia="zh-CN" w:bidi="ar"/>
              </w:rPr>
              <w:t>本项最高得</w:t>
            </w:r>
            <w:r>
              <w:rPr>
                <w:rFonts w:hint="eastAsia" w:ascii="宋体" w:hAnsi="宋体" w:cs="宋体"/>
                <w:color w:val="auto"/>
                <w:sz w:val="21"/>
                <w:szCs w:val="21"/>
                <w:lang w:val="en-US" w:eastAsia="zh-CN" w:bidi="ar"/>
              </w:rPr>
              <w:t>6</w:t>
            </w:r>
            <w:r>
              <w:rPr>
                <w:rFonts w:hint="eastAsia" w:ascii="宋体" w:hAnsi="宋体" w:eastAsia="宋体" w:cs="宋体"/>
                <w:color w:val="auto"/>
                <w:sz w:val="21"/>
                <w:szCs w:val="21"/>
                <w:lang w:val="en-US" w:eastAsia="zh-CN" w:bidi="ar"/>
              </w:rPr>
              <w:t>分</w:t>
            </w:r>
            <w:r>
              <w:rPr>
                <w:rFonts w:hint="eastAsia" w:ascii="宋体" w:hAnsi="宋体" w:cs="宋体"/>
                <w:color w:val="auto"/>
                <w:sz w:val="21"/>
                <w:szCs w:val="21"/>
                <w:lang w:bidi="ar"/>
              </w:rPr>
              <w:t>：</w:t>
            </w:r>
          </w:p>
          <w:p w14:paraId="5426B2E7">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内容详实、需求贴合度高且条理清晰的该条得</w:t>
            </w:r>
            <w:r>
              <w:rPr>
                <w:rFonts w:hint="eastAsia" w:ascii="宋体" w:hAnsi="宋体" w:cs="宋体"/>
                <w:color w:val="auto"/>
                <w:sz w:val="21"/>
                <w:szCs w:val="21"/>
                <w:lang w:val="en-US" w:eastAsia="zh-CN" w:bidi="ar"/>
              </w:rPr>
              <w:t>3</w:t>
            </w:r>
            <w:r>
              <w:rPr>
                <w:rFonts w:hint="eastAsia" w:ascii="宋体" w:hAnsi="宋体" w:eastAsia="宋体" w:cs="宋体"/>
                <w:color w:val="auto"/>
                <w:sz w:val="21"/>
                <w:szCs w:val="21"/>
                <w:lang w:val="en-US" w:eastAsia="zh-CN" w:bidi="ar"/>
              </w:rPr>
              <w:t>分；</w:t>
            </w:r>
          </w:p>
          <w:p w14:paraId="5FC668DD">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内容较为简单、可行、细节待完善的该条得</w:t>
            </w:r>
            <w:r>
              <w:rPr>
                <w:rFonts w:hint="eastAsia" w:ascii="宋体" w:hAnsi="宋体" w:cs="宋体"/>
                <w:color w:val="auto"/>
                <w:sz w:val="21"/>
                <w:szCs w:val="21"/>
                <w:lang w:val="en-US" w:eastAsia="zh-CN" w:bidi="ar"/>
              </w:rPr>
              <w:t>2</w:t>
            </w:r>
            <w:r>
              <w:rPr>
                <w:rFonts w:hint="eastAsia" w:ascii="宋体" w:hAnsi="宋体" w:eastAsia="宋体" w:cs="宋体"/>
                <w:color w:val="auto"/>
                <w:sz w:val="21"/>
                <w:szCs w:val="21"/>
                <w:lang w:val="en-US" w:eastAsia="zh-CN" w:bidi="ar"/>
              </w:rPr>
              <w:t>分；</w:t>
            </w:r>
          </w:p>
          <w:p w14:paraId="283935BE">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内容粗略、无针对性、基本满足采购需求的该条得</w:t>
            </w:r>
            <w:r>
              <w:rPr>
                <w:rFonts w:hint="eastAsia" w:ascii="宋体" w:hAnsi="宋体" w:cs="宋体"/>
                <w:color w:val="auto"/>
                <w:sz w:val="21"/>
                <w:szCs w:val="21"/>
                <w:lang w:val="en-US" w:eastAsia="zh-CN" w:bidi="ar"/>
              </w:rPr>
              <w:t>1</w:t>
            </w:r>
            <w:r>
              <w:rPr>
                <w:rFonts w:hint="eastAsia" w:ascii="宋体" w:hAnsi="宋体" w:eastAsia="宋体" w:cs="宋体"/>
                <w:color w:val="auto"/>
                <w:sz w:val="21"/>
                <w:szCs w:val="21"/>
                <w:lang w:val="en-US" w:eastAsia="zh-CN" w:bidi="ar"/>
              </w:rPr>
              <w:t>分；</w:t>
            </w:r>
          </w:p>
          <w:p w14:paraId="180AF627">
            <w:pPr>
              <w:pStyle w:val="2"/>
              <w:ind w:left="0" w:leftChars="0" w:firstLine="0" w:firstLineChars="0"/>
              <w:rPr>
                <w:rFonts w:hint="eastAsia"/>
                <w:lang w:val="en-US" w:eastAsia="zh-CN"/>
              </w:rPr>
            </w:pPr>
            <w:r>
              <w:rPr>
                <w:rFonts w:hint="eastAsia" w:ascii="宋体" w:hAnsi="宋体" w:eastAsia="宋体" w:cs="宋体"/>
                <w:color w:val="auto"/>
                <w:sz w:val="21"/>
                <w:szCs w:val="21"/>
                <w:lang w:val="en-US" w:eastAsia="zh-CN" w:bidi="ar"/>
              </w:rPr>
              <w:t>每缺少一条内容或内容存在不能满足采购需求，或存在逻辑错误、前后矛盾，或存在违反现行相关规范的，该条不得分。</w:t>
            </w:r>
          </w:p>
        </w:tc>
      </w:tr>
      <w:tr w14:paraId="1D430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75E348D4">
            <w:pPr>
              <w:widowControl/>
              <w:jc w:val="center"/>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7</w:t>
            </w:r>
          </w:p>
        </w:tc>
        <w:tc>
          <w:tcPr>
            <w:tcW w:w="645" w:type="pct"/>
            <w:tcBorders>
              <w:top w:val="single" w:color="auto" w:sz="4" w:space="0"/>
              <w:left w:val="nil"/>
              <w:bottom w:val="single" w:color="auto" w:sz="4" w:space="0"/>
              <w:right w:val="single" w:color="auto" w:sz="4" w:space="0"/>
            </w:tcBorders>
            <w:shd w:val="clear" w:color="auto" w:fill="auto"/>
            <w:vAlign w:val="center"/>
          </w:tcPr>
          <w:p w14:paraId="715C5001">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szCs w:val="21"/>
                <w:lang w:val="en-US" w:eastAsia="zh-CN" w:bidi="ar"/>
              </w:rPr>
            </w:pPr>
            <w:r>
              <w:rPr>
                <w:rFonts w:hint="eastAsia" w:ascii="宋体" w:hAnsi="宋体" w:eastAsia="宋体" w:cs="宋体"/>
                <w:szCs w:val="21"/>
                <w:lang w:bidi="ar"/>
              </w:rPr>
              <w:t>正式接管前具体措施</w:t>
            </w:r>
          </w:p>
        </w:tc>
        <w:tc>
          <w:tcPr>
            <w:tcW w:w="406" w:type="pct"/>
            <w:tcBorders>
              <w:top w:val="single" w:color="auto" w:sz="4" w:space="0"/>
              <w:left w:val="nil"/>
              <w:bottom w:val="single" w:color="auto" w:sz="4" w:space="0"/>
              <w:right w:val="single" w:color="auto" w:sz="4" w:space="0"/>
            </w:tcBorders>
            <w:shd w:val="clear" w:color="auto" w:fill="auto"/>
            <w:vAlign w:val="center"/>
          </w:tcPr>
          <w:p w14:paraId="6BAB6F8D">
            <w:pPr>
              <w:widowControl/>
              <w:jc w:val="center"/>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9分</w:t>
            </w:r>
          </w:p>
        </w:tc>
        <w:tc>
          <w:tcPr>
            <w:tcW w:w="3482" w:type="pct"/>
            <w:tcBorders>
              <w:top w:val="single" w:color="auto" w:sz="4" w:space="0"/>
              <w:left w:val="nil"/>
              <w:bottom w:val="single" w:color="auto" w:sz="4" w:space="0"/>
              <w:right w:val="single" w:color="auto" w:sz="4" w:space="0"/>
            </w:tcBorders>
            <w:shd w:val="clear" w:color="auto" w:fill="auto"/>
            <w:vAlign w:val="center"/>
          </w:tcPr>
          <w:p w14:paraId="6E96E4E8">
            <w:pPr>
              <w:widowControl/>
              <w:jc w:val="left"/>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t>包括①前期介入工作及相关物资的筹备；②正式接管前的各项准备工作；③交接方案（包括接管小组的成立、特殊情况下的交接应对措施）。</w:t>
            </w:r>
          </w:p>
          <w:p w14:paraId="2EE17AF8">
            <w:pPr>
              <w:widowControl/>
              <w:jc w:val="left"/>
              <w:rPr>
                <w:rFonts w:ascii="宋体" w:hAnsi="宋体" w:cs="宋体"/>
                <w:color w:val="auto"/>
                <w:sz w:val="21"/>
                <w:szCs w:val="21"/>
                <w:lang w:bidi="ar"/>
              </w:rPr>
            </w:pPr>
            <w:r>
              <w:rPr>
                <w:rFonts w:hint="eastAsia" w:ascii="宋体" w:hAnsi="宋体" w:cs="宋体"/>
                <w:color w:val="auto"/>
                <w:sz w:val="21"/>
                <w:szCs w:val="21"/>
                <w:lang w:val="en-US" w:eastAsia="zh-CN" w:bidi="ar"/>
              </w:rPr>
              <w:t>供应商须针对每条内容进行阐述，阐述内容须满足采购需求，</w:t>
            </w:r>
            <w:r>
              <w:rPr>
                <w:rFonts w:hint="eastAsia" w:ascii="宋体" w:hAnsi="宋体" w:eastAsia="宋体" w:cs="宋体"/>
                <w:color w:val="auto"/>
                <w:sz w:val="21"/>
                <w:szCs w:val="21"/>
                <w:lang w:val="en-US" w:eastAsia="zh-CN" w:bidi="ar"/>
              </w:rPr>
              <w:t>本项最高得</w:t>
            </w:r>
            <w:r>
              <w:rPr>
                <w:rFonts w:hint="eastAsia" w:ascii="宋体" w:hAnsi="宋体" w:cs="宋体"/>
                <w:color w:val="auto"/>
                <w:sz w:val="21"/>
                <w:szCs w:val="21"/>
                <w:lang w:val="en-US" w:eastAsia="zh-CN" w:bidi="ar"/>
              </w:rPr>
              <w:t>9</w:t>
            </w:r>
            <w:r>
              <w:rPr>
                <w:rFonts w:hint="eastAsia" w:ascii="宋体" w:hAnsi="宋体" w:eastAsia="宋体" w:cs="宋体"/>
                <w:color w:val="auto"/>
                <w:sz w:val="21"/>
                <w:szCs w:val="21"/>
                <w:lang w:val="en-US" w:eastAsia="zh-CN" w:bidi="ar"/>
              </w:rPr>
              <w:t>分</w:t>
            </w:r>
            <w:r>
              <w:rPr>
                <w:rFonts w:hint="eastAsia" w:ascii="宋体" w:hAnsi="宋体" w:cs="宋体"/>
                <w:color w:val="auto"/>
                <w:sz w:val="21"/>
                <w:szCs w:val="21"/>
                <w:lang w:bidi="ar"/>
              </w:rPr>
              <w:t>：</w:t>
            </w:r>
          </w:p>
          <w:p w14:paraId="6CADC584">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内容详实、需求贴合度高且条理清晰的该条得</w:t>
            </w:r>
            <w:r>
              <w:rPr>
                <w:rFonts w:hint="eastAsia" w:ascii="宋体" w:hAnsi="宋体" w:cs="宋体"/>
                <w:color w:val="auto"/>
                <w:sz w:val="21"/>
                <w:szCs w:val="21"/>
                <w:lang w:val="en-US" w:eastAsia="zh-CN" w:bidi="ar"/>
              </w:rPr>
              <w:t>3</w:t>
            </w:r>
            <w:r>
              <w:rPr>
                <w:rFonts w:hint="eastAsia" w:ascii="宋体" w:hAnsi="宋体" w:eastAsia="宋体" w:cs="宋体"/>
                <w:color w:val="auto"/>
                <w:sz w:val="21"/>
                <w:szCs w:val="21"/>
                <w:lang w:val="en-US" w:eastAsia="zh-CN" w:bidi="ar"/>
              </w:rPr>
              <w:t>分；</w:t>
            </w:r>
          </w:p>
          <w:p w14:paraId="2D4212DA">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内容较为简单、可行、细节待完善的该条得</w:t>
            </w:r>
            <w:r>
              <w:rPr>
                <w:rFonts w:hint="eastAsia" w:ascii="宋体" w:hAnsi="宋体" w:cs="宋体"/>
                <w:color w:val="auto"/>
                <w:sz w:val="21"/>
                <w:szCs w:val="21"/>
                <w:lang w:val="en-US" w:eastAsia="zh-CN" w:bidi="ar"/>
              </w:rPr>
              <w:t>2</w:t>
            </w:r>
            <w:r>
              <w:rPr>
                <w:rFonts w:hint="eastAsia" w:ascii="宋体" w:hAnsi="宋体" w:eastAsia="宋体" w:cs="宋体"/>
                <w:color w:val="auto"/>
                <w:sz w:val="21"/>
                <w:szCs w:val="21"/>
                <w:lang w:val="en-US" w:eastAsia="zh-CN" w:bidi="ar"/>
              </w:rPr>
              <w:t>分；</w:t>
            </w:r>
          </w:p>
          <w:p w14:paraId="1B02EF25">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内容粗略、无针对性、基本满足采购需求的该条得</w:t>
            </w:r>
            <w:r>
              <w:rPr>
                <w:rFonts w:hint="eastAsia" w:ascii="宋体" w:hAnsi="宋体" w:cs="宋体"/>
                <w:color w:val="auto"/>
                <w:sz w:val="21"/>
                <w:szCs w:val="21"/>
                <w:lang w:val="en-US" w:eastAsia="zh-CN" w:bidi="ar"/>
              </w:rPr>
              <w:t>1</w:t>
            </w:r>
            <w:r>
              <w:rPr>
                <w:rFonts w:hint="eastAsia" w:ascii="宋体" w:hAnsi="宋体" w:eastAsia="宋体" w:cs="宋体"/>
                <w:color w:val="auto"/>
                <w:sz w:val="21"/>
                <w:szCs w:val="21"/>
                <w:lang w:val="en-US" w:eastAsia="zh-CN" w:bidi="ar"/>
              </w:rPr>
              <w:t>分；</w:t>
            </w:r>
          </w:p>
          <w:p w14:paraId="3CA1BF1F">
            <w:pPr>
              <w:pStyle w:val="2"/>
              <w:ind w:left="0" w:leftChars="0" w:firstLine="0" w:firstLineChars="0"/>
              <w:rPr>
                <w:rFonts w:hint="default"/>
                <w:lang w:val="en-US" w:eastAsia="zh-CN"/>
              </w:rPr>
            </w:pPr>
            <w:r>
              <w:rPr>
                <w:rFonts w:hint="eastAsia" w:ascii="宋体" w:hAnsi="宋体" w:eastAsia="宋体" w:cs="宋体"/>
                <w:color w:val="auto"/>
                <w:sz w:val="21"/>
                <w:szCs w:val="21"/>
                <w:lang w:val="en-US" w:eastAsia="zh-CN" w:bidi="ar"/>
              </w:rPr>
              <w:t>每缺少一条内容或内容存在不能满足采购需求，或存在逻辑错误、前后矛盾，或存在违反现行相关规范的，该条不得分。</w:t>
            </w:r>
          </w:p>
        </w:tc>
      </w:tr>
      <w:tr w14:paraId="2D7CE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2285030B">
            <w:pPr>
              <w:widowControl/>
              <w:jc w:val="center"/>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8</w:t>
            </w:r>
          </w:p>
        </w:tc>
        <w:tc>
          <w:tcPr>
            <w:tcW w:w="645" w:type="pct"/>
            <w:tcBorders>
              <w:top w:val="single" w:color="auto" w:sz="4" w:space="0"/>
              <w:left w:val="nil"/>
              <w:bottom w:val="single" w:color="auto" w:sz="4" w:space="0"/>
              <w:right w:val="single" w:color="auto" w:sz="4" w:space="0"/>
            </w:tcBorders>
            <w:shd w:val="clear" w:color="auto" w:fill="auto"/>
            <w:vAlign w:val="center"/>
          </w:tcPr>
          <w:p w14:paraId="4CE02332">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szCs w:val="21"/>
                <w:lang w:val="en-US" w:eastAsia="zh-CN" w:bidi="ar"/>
              </w:rPr>
            </w:pPr>
            <w:r>
              <w:rPr>
                <w:rFonts w:hint="eastAsia" w:ascii="宋体" w:hAnsi="宋体" w:eastAsia="宋体" w:cs="宋体"/>
                <w:szCs w:val="21"/>
                <w:lang w:bidi="ar"/>
              </w:rPr>
              <w:t>档案资料管理方案</w:t>
            </w:r>
          </w:p>
        </w:tc>
        <w:tc>
          <w:tcPr>
            <w:tcW w:w="406" w:type="pct"/>
            <w:tcBorders>
              <w:top w:val="single" w:color="auto" w:sz="4" w:space="0"/>
              <w:left w:val="nil"/>
              <w:bottom w:val="single" w:color="auto" w:sz="4" w:space="0"/>
              <w:right w:val="single" w:color="auto" w:sz="4" w:space="0"/>
            </w:tcBorders>
            <w:shd w:val="clear" w:color="auto" w:fill="auto"/>
            <w:vAlign w:val="center"/>
          </w:tcPr>
          <w:p w14:paraId="366EB240">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3分</w:t>
            </w:r>
          </w:p>
        </w:tc>
        <w:tc>
          <w:tcPr>
            <w:tcW w:w="3482" w:type="pct"/>
            <w:tcBorders>
              <w:top w:val="single" w:color="auto" w:sz="4" w:space="0"/>
              <w:left w:val="nil"/>
              <w:bottom w:val="single" w:color="auto" w:sz="4" w:space="0"/>
              <w:right w:val="single" w:color="auto" w:sz="4" w:space="0"/>
            </w:tcBorders>
            <w:shd w:val="clear" w:color="auto" w:fill="auto"/>
            <w:vAlign w:val="center"/>
          </w:tcPr>
          <w:p w14:paraId="3FF5E29E">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内容详实、需求贴合度高且条理清晰的该条得</w:t>
            </w:r>
            <w:r>
              <w:rPr>
                <w:rFonts w:hint="eastAsia" w:ascii="宋体" w:hAnsi="宋体" w:cs="宋体"/>
                <w:color w:val="auto"/>
                <w:sz w:val="21"/>
                <w:szCs w:val="21"/>
                <w:lang w:val="en-US" w:eastAsia="zh-CN" w:bidi="ar"/>
              </w:rPr>
              <w:t>3</w:t>
            </w:r>
            <w:r>
              <w:rPr>
                <w:rFonts w:hint="eastAsia" w:ascii="宋体" w:hAnsi="宋体" w:eastAsia="宋体" w:cs="宋体"/>
                <w:color w:val="auto"/>
                <w:sz w:val="21"/>
                <w:szCs w:val="21"/>
                <w:lang w:val="en-US" w:eastAsia="zh-CN" w:bidi="ar"/>
              </w:rPr>
              <w:t>分；</w:t>
            </w:r>
          </w:p>
          <w:p w14:paraId="1A7EBC42">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内容较为简单、可行、细节待完善的该条得</w:t>
            </w:r>
            <w:r>
              <w:rPr>
                <w:rFonts w:hint="eastAsia" w:ascii="宋体" w:hAnsi="宋体" w:cs="宋体"/>
                <w:color w:val="auto"/>
                <w:sz w:val="21"/>
                <w:szCs w:val="21"/>
                <w:lang w:val="en-US" w:eastAsia="zh-CN" w:bidi="ar"/>
              </w:rPr>
              <w:t>2</w:t>
            </w:r>
            <w:r>
              <w:rPr>
                <w:rFonts w:hint="eastAsia" w:ascii="宋体" w:hAnsi="宋体" w:eastAsia="宋体" w:cs="宋体"/>
                <w:color w:val="auto"/>
                <w:sz w:val="21"/>
                <w:szCs w:val="21"/>
                <w:lang w:val="en-US" w:eastAsia="zh-CN" w:bidi="ar"/>
              </w:rPr>
              <w:t>分；</w:t>
            </w:r>
          </w:p>
          <w:p w14:paraId="2F3AE8DA">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内容粗略、无针对性、基本满足采购需求的该条得</w:t>
            </w:r>
            <w:r>
              <w:rPr>
                <w:rFonts w:hint="eastAsia" w:ascii="宋体" w:hAnsi="宋体" w:cs="宋体"/>
                <w:color w:val="auto"/>
                <w:sz w:val="21"/>
                <w:szCs w:val="21"/>
                <w:lang w:val="en-US" w:eastAsia="zh-CN" w:bidi="ar"/>
              </w:rPr>
              <w:t>1</w:t>
            </w:r>
            <w:r>
              <w:rPr>
                <w:rFonts w:hint="eastAsia" w:ascii="宋体" w:hAnsi="宋体" w:eastAsia="宋体" w:cs="宋体"/>
                <w:color w:val="auto"/>
                <w:sz w:val="21"/>
                <w:szCs w:val="21"/>
                <w:lang w:val="en-US" w:eastAsia="zh-CN" w:bidi="ar"/>
              </w:rPr>
              <w:t>分；</w:t>
            </w:r>
          </w:p>
          <w:p w14:paraId="4D525E72">
            <w:pPr>
              <w:widowControl/>
              <w:jc w:val="left"/>
              <w:rPr>
                <w:rFonts w:hint="eastAsia" w:ascii="宋体" w:hAnsi="宋体" w:eastAsia="宋体" w:cs="宋体"/>
                <w:b/>
                <w:bCs/>
                <w:color w:val="auto"/>
                <w:sz w:val="21"/>
                <w:szCs w:val="21"/>
                <w:lang w:val="en-US" w:eastAsia="zh-CN" w:bidi="ar"/>
              </w:rPr>
            </w:pPr>
            <w:r>
              <w:rPr>
                <w:rFonts w:hint="eastAsia" w:ascii="宋体" w:hAnsi="宋体" w:eastAsia="宋体" w:cs="宋体"/>
                <w:color w:val="auto"/>
                <w:sz w:val="21"/>
                <w:szCs w:val="21"/>
                <w:lang w:val="en-US" w:eastAsia="zh-CN" w:bidi="ar"/>
              </w:rPr>
              <w:t>每缺少一条内容或内容存在不能满足采购需求，或存在逻辑错误、前后矛盾，或存在违反现行相关规范的，该条不得分。</w:t>
            </w:r>
          </w:p>
        </w:tc>
      </w:tr>
      <w:tr w14:paraId="3C819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2FF18C86">
            <w:pPr>
              <w:widowControl/>
              <w:jc w:val="center"/>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9</w:t>
            </w:r>
          </w:p>
        </w:tc>
        <w:tc>
          <w:tcPr>
            <w:tcW w:w="645" w:type="pct"/>
            <w:tcBorders>
              <w:top w:val="single" w:color="auto" w:sz="4" w:space="0"/>
              <w:left w:val="nil"/>
              <w:bottom w:val="single" w:color="auto" w:sz="4" w:space="0"/>
              <w:right w:val="single" w:color="auto" w:sz="4" w:space="0"/>
            </w:tcBorders>
            <w:shd w:val="clear" w:color="auto" w:fill="auto"/>
            <w:vAlign w:val="center"/>
          </w:tcPr>
          <w:p w14:paraId="21F4002E">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szCs w:val="21"/>
                <w:lang w:val="en-US" w:eastAsia="zh-CN" w:bidi="ar"/>
              </w:rPr>
            </w:pPr>
            <w:r>
              <w:rPr>
                <w:rFonts w:hint="eastAsia" w:ascii="宋体" w:hAnsi="宋体" w:eastAsia="宋体" w:cs="宋体"/>
                <w:szCs w:val="21"/>
                <w:lang w:bidi="ar"/>
              </w:rPr>
              <w:t>安全管理及培训方案</w:t>
            </w:r>
          </w:p>
        </w:tc>
        <w:tc>
          <w:tcPr>
            <w:tcW w:w="406" w:type="pct"/>
            <w:tcBorders>
              <w:top w:val="single" w:color="auto" w:sz="4" w:space="0"/>
              <w:left w:val="nil"/>
              <w:bottom w:val="single" w:color="auto" w:sz="4" w:space="0"/>
              <w:right w:val="single" w:color="auto" w:sz="4" w:space="0"/>
            </w:tcBorders>
            <w:shd w:val="clear" w:color="auto" w:fill="auto"/>
            <w:vAlign w:val="center"/>
          </w:tcPr>
          <w:p w14:paraId="11C70145">
            <w:pPr>
              <w:widowControl/>
              <w:jc w:val="center"/>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6分</w:t>
            </w:r>
          </w:p>
        </w:tc>
        <w:tc>
          <w:tcPr>
            <w:tcW w:w="3482" w:type="pct"/>
            <w:tcBorders>
              <w:top w:val="single" w:color="auto" w:sz="4" w:space="0"/>
              <w:left w:val="nil"/>
              <w:bottom w:val="single" w:color="auto" w:sz="4" w:space="0"/>
              <w:right w:val="single" w:color="auto" w:sz="4" w:space="0"/>
            </w:tcBorders>
            <w:shd w:val="clear" w:color="auto" w:fill="auto"/>
            <w:vAlign w:val="center"/>
          </w:tcPr>
          <w:p w14:paraId="7364B7BE">
            <w:pPr>
              <w:widowControl/>
              <w:jc w:val="left"/>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t>包括①针对厨房安全和消防安全的内部人员培训及组织实施细则；②厨房安全和消防安全管理制度。</w:t>
            </w:r>
          </w:p>
          <w:p w14:paraId="12A5E59B">
            <w:pPr>
              <w:widowControl/>
              <w:jc w:val="left"/>
              <w:rPr>
                <w:rFonts w:ascii="宋体" w:hAnsi="宋体" w:cs="宋体"/>
                <w:color w:val="auto"/>
                <w:sz w:val="21"/>
                <w:szCs w:val="21"/>
                <w:lang w:bidi="ar"/>
              </w:rPr>
            </w:pPr>
            <w:r>
              <w:rPr>
                <w:rFonts w:hint="eastAsia" w:ascii="宋体" w:hAnsi="宋体" w:cs="宋体"/>
                <w:color w:val="auto"/>
                <w:sz w:val="21"/>
                <w:szCs w:val="21"/>
                <w:lang w:val="en-US" w:eastAsia="zh-CN" w:bidi="ar"/>
              </w:rPr>
              <w:t>供应商须针对每条内容进行阐述，阐述内容须满足采购需求，</w:t>
            </w:r>
            <w:r>
              <w:rPr>
                <w:rFonts w:hint="eastAsia" w:ascii="宋体" w:hAnsi="宋体" w:eastAsia="宋体" w:cs="宋体"/>
                <w:color w:val="auto"/>
                <w:sz w:val="21"/>
                <w:szCs w:val="21"/>
                <w:lang w:val="en-US" w:eastAsia="zh-CN" w:bidi="ar"/>
              </w:rPr>
              <w:t>本项最高得</w:t>
            </w:r>
            <w:r>
              <w:rPr>
                <w:rFonts w:hint="eastAsia" w:ascii="宋体" w:hAnsi="宋体" w:cs="宋体"/>
                <w:color w:val="auto"/>
                <w:sz w:val="21"/>
                <w:szCs w:val="21"/>
                <w:lang w:val="en-US" w:eastAsia="zh-CN" w:bidi="ar"/>
              </w:rPr>
              <w:t>6</w:t>
            </w:r>
            <w:r>
              <w:rPr>
                <w:rFonts w:hint="eastAsia" w:ascii="宋体" w:hAnsi="宋体" w:eastAsia="宋体" w:cs="宋体"/>
                <w:color w:val="auto"/>
                <w:sz w:val="21"/>
                <w:szCs w:val="21"/>
                <w:lang w:val="en-US" w:eastAsia="zh-CN" w:bidi="ar"/>
              </w:rPr>
              <w:t>分</w:t>
            </w:r>
            <w:r>
              <w:rPr>
                <w:rFonts w:hint="eastAsia" w:ascii="宋体" w:hAnsi="宋体" w:cs="宋体"/>
                <w:color w:val="auto"/>
                <w:sz w:val="21"/>
                <w:szCs w:val="21"/>
                <w:lang w:bidi="ar"/>
              </w:rPr>
              <w:t>：</w:t>
            </w:r>
          </w:p>
          <w:p w14:paraId="334F3A9F">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内容详实、需求贴合度高且条理清晰的该条得</w:t>
            </w:r>
            <w:r>
              <w:rPr>
                <w:rFonts w:hint="eastAsia" w:ascii="宋体" w:hAnsi="宋体" w:cs="宋体"/>
                <w:color w:val="auto"/>
                <w:sz w:val="21"/>
                <w:szCs w:val="21"/>
                <w:lang w:val="en-US" w:eastAsia="zh-CN" w:bidi="ar"/>
              </w:rPr>
              <w:t>3</w:t>
            </w:r>
            <w:r>
              <w:rPr>
                <w:rFonts w:hint="eastAsia" w:ascii="宋体" w:hAnsi="宋体" w:eastAsia="宋体" w:cs="宋体"/>
                <w:color w:val="auto"/>
                <w:sz w:val="21"/>
                <w:szCs w:val="21"/>
                <w:lang w:val="en-US" w:eastAsia="zh-CN" w:bidi="ar"/>
              </w:rPr>
              <w:t>分；</w:t>
            </w:r>
          </w:p>
          <w:p w14:paraId="6655609F">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内容较为简单、可行、细节待完善的该条得</w:t>
            </w:r>
            <w:r>
              <w:rPr>
                <w:rFonts w:hint="eastAsia" w:ascii="宋体" w:hAnsi="宋体" w:cs="宋体"/>
                <w:color w:val="auto"/>
                <w:sz w:val="21"/>
                <w:szCs w:val="21"/>
                <w:lang w:val="en-US" w:eastAsia="zh-CN" w:bidi="ar"/>
              </w:rPr>
              <w:t>2</w:t>
            </w:r>
            <w:r>
              <w:rPr>
                <w:rFonts w:hint="eastAsia" w:ascii="宋体" w:hAnsi="宋体" w:eastAsia="宋体" w:cs="宋体"/>
                <w:color w:val="auto"/>
                <w:sz w:val="21"/>
                <w:szCs w:val="21"/>
                <w:lang w:val="en-US" w:eastAsia="zh-CN" w:bidi="ar"/>
              </w:rPr>
              <w:t>分；</w:t>
            </w:r>
          </w:p>
          <w:p w14:paraId="3E428567">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内容粗略、无针对性、基本满足采购需求的该条得</w:t>
            </w:r>
            <w:r>
              <w:rPr>
                <w:rFonts w:hint="eastAsia" w:ascii="宋体" w:hAnsi="宋体" w:cs="宋体"/>
                <w:color w:val="auto"/>
                <w:sz w:val="21"/>
                <w:szCs w:val="21"/>
                <w:lang w:val="en-US" w:eastAsia="zh-CN" w:bidi="ar"/>
              </w:rPr>
              <w:t>1</w:t>
            </w:r>
            <w:r>
              <w:rPr>
                <w:rFonts w:hint="eastAsia" w:ascii="宋体" w:hAnsi="宋体" w:eastAsia="宋体" w:cs="宋体"/>
                <w:color w:val="auto"/>
                <w:sz w:val="21"/>
                <w:szCs w:val="21"/>
                <w:lang w:val="en-US" w:eastAsia="zh-CN" w:bidi="ar"/>
              </w:rPr>
              <w:t>分；</w:t>
            </w:r>
          </w:p>
          <w:p w14:paraId="7E9AD2EA">
            <w:pPr>
              <w:pStyle w:val="2"/>
              <w:ind w:left="0" w:leftChars="0" w:firstLine="0" w:firstLineChars="0"/>
              <w:rPr>
                <w:rFonts w:hint="eastAsia"/>
                <w:lang w:val="en-US" w:eastAsia="zh-CN"/>
              </w:rPr>
            </w:pPr>
            <w:r>
              <w:rPr>
                <w:rFonts w:hint="eastAsia" w:ascii="宋体" w:hAnsi="宋体" w:eastAsia="宋体" w:cs="宋体"/>
                <w:color w:val="auto"/>
                <w:sz w:val="21"/>
                <w:szCs w:val="21"/>
                <w:lang w:val="en-US" w:eastAsia="zh-CN" w:bidi="ar"/>
              </w:rPr>
              <w:t>每缺少一条内容或内容存在不能满足采购需求，或存在逻辑错误、前后矛盾，或存在违反现行相关规范的，该条不得分。</w:t>
            </w:r>
          </w:p>
        </w:tc>
      </w:tr>
      <w:tr w14:paraId="60E6A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4" w:type="pct"/>
            <w:tcBorders>
              <w:top w:val="single" w:color="auto" w:sz="4" w:space="0"/>
              <w:left w:val="single" w:color="auto" w:sz="4" w:space="0"/>
              <w:bottom w:val="single" w:color="auto" w:sz="4" w:space="0"/>
              <w:right w:val="single" w:color="auto" w:sz="4" w:space="0"/>
            </w:tcBorders>
            <w:shd w:val="clear" w:color="auto" w:fill="auto"/>
            <w:vAlign w:val="center"/>
          </w:tcPr>
          <w:p w14:paraId="3F768735">
            <w:pPr>
              <w:widowControl/>
              <w:jc w:val="center"/>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10</w:t>
            </w:r>
          </w:p>
        </w:tc>
        <w:tc>
          <w:tcPr>
            <w:tcW w:w="645" w:type="pct"/>
            <w:tcBorders>
              <w:top w:val="single" w:color="auto" w:sz="4" w:space="0"/>
              <w:left w:val="nil"/>
              <w:bottom w:val="single" w:color="auto" w:sz="4" w:space="0"/>
              <w:right w:val="single" w:color="auto" w:sz="4" w:space="0"/>
            </w:tcBorders>
            <w:shd w:val="clear" w:color="auto" w:fill="auto"/>
            <w:vAlign w:val="center"/>
          </w:tcPr>
          <w:p w14:paraId="276049D1">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szCs w:val="21"/>
                <w:lang w:val="en-US" w:eastAsia="zh-CN" w:bidi="ar"/>
              </w:rPr>
            </w:pPr>
            <w:r>
              <w:rPr>
                <w:rFonts w:hint="eastAsia" w:ascii="宋体" w:hAnsi="宋体" w:eastAsia="宋体" w:cs="宋体"/>
                <w:szCs w:val="21"/>
                <w:lang w:bidi="ar"/>
              </w:rPr>
              <w:t>节能降耗方案</w:t>
            </w:r>
          </w:p>
        </w:tc>
        <w:tc>
          <w:tcPr>
            <w:tcW w:w="406" w:type="pct"/>
            <w:tcBorders>
              <w:top w:val="single" w:color="auto" w:sz="4" w:space="0"/>
              <w:left w:val="nil"/>
              <w:bottom w:val="single" w:color="auto" w:sz="4" w:space="0"/>
              <w:right w:val="single" w:color="auto" w:sz="4" w:space="0"/>
            </w:tcBorders>
            <w:shd w:val="clear" w:color="auto" w:fill="auto"/>
            <w:vAlign w:val="center"/>
          </w:tcPr>
          <w:p w14:paraId="10422DA2">
            <w:pPr>
              <w:widowControl/>
              <w:jc w:val="center"/>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3分</w:t>
            </w:r>
          </w:p>
        </w:tc>
        <w:tc>
          <w:tcPr>
            <w:tcW w:w="3482" w:type="pct"/>
            <w:tcBorders>
              <w:top w:val="single" w:color="auto" w:sz="4" w:space="0"/>
              <w:left w:val="nil"/>
              <w:bottom w:val="single" w:color="auto" w:sz="4" w:space="0"/>
              <w:right w:val="single" w:color="auto" w:sz="4" w:space="0"/>
            </w:tcBorders>
            <w:shd w:val="clear" w:color="auto" w:fill="auto"/>
            <w:vAlign w:val="center"/>
          </w:tcPr>
          <w:p w14:paraId="2228B360">
            <w:pPr>
              <w:widowControl/>
              <w:jc w:val="left"/>
              <w:rPr>
                <w:rFonts w:hint="eastAsia" w:ascii="宋体" w:hAnsi="宋体" w:eastAsia="宋体" w:cs="宋体"/>
                <w:b/>
                <w:bCs/>
                <w:color w:val="auto"/>
                <w:sz w:val="21"/>
                <w:szCs w:val="21"/>
                <w:lang w:val="en-US" w:eastAsia="zh-CN" w:bidi="ar"/>
              </w:rPr>
            </w:pPr>
            <w:r>
              <w:rPr>
                <w:rFonts w:hint="eastAsia" w:ascii="宋体" w:hAnsi="宋体" w:eastAsia="宋体" w:cs="宋体"/>
                <w:b/>
                <w:bCs/>
                <w:color w:val="auto"/>
                <w:sz w:val="21"/>
                <w:szCs w:val="21"/>
                <w:lang w:val="en-US" w:eastAsia="zh-CN" w:bidi="ar"/>
              </w:rPr>
              <w:t>日常厨房节能降耗、减耗管理制度及保障措施。</w:t>
            </w:r>
          </w:p>
          <w:p w14:paraId="3E7B5252">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内容详实、需求贴合度高且条理清晰的该条得</w:t>
            </w:r>
            <w:r>
              <w:rPr>
                <w:rFonts w:hint="eastAsia" w:ascii="宋体" w:hAnsi="宋体" w:cs="宋体"/>
                <w:color w:val="auto"/>
                <w:sz w:val="21"/>
                <w:szCs w:val="21"/>
                <w:lang w:val="en-US" w:eastAsia="zh-CN" w:bidi="ar"/>
              </w:rPr>
              <w:t>3</w:t>
            </w:r>
            <w:r>
              <w:rPr>
                <w:rFonts w:hint="eastAsia" w:ascii="宋体" w:hAnsi="宋体" w:eastAsia="宋体" w:cs="宋体"/>
                <w:color w:val="auto"/>
                <w:sz w:val="21"/>
                <w:szCs w:val="21"/>
                <w:lang w:val="en-US" w:eastAsia="zh-CN" w:bidi="ar"/>
              </w:rPr>
              <w:t>分；</w:t>
            </w:r>
          </w:p>
          <w:p w14:paraId="14843955">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内容较为简单、可行、细节待完善的该条得</w:t>
            </w:r>
            <w:r>
              <w:rPr>
                <w:rFonts w:hint="eastAsia" w:ascii="宋体" w:hAnsi="宋体" w:cs="宋体"/>
                <w:color w:val="auto"/>
                <w:sz w:val="21"/>
                <w:szCs w:val="21"/>
                <w:lang w:val="en-US" w:eastAsia="zh-CN" w:bidi="ar"/>
              </w:rPr>
              <w:t>2</w:t>
            </w:r>
            <w:r>
              <w:rPr>
                <w:rFonts w:hint="eastAsia" w:ascii="宋体" w:hAnsi="宋体" w:eastAsia="宋体" w:cs="宋体"/>
                <w:color w:val="auto"/>
                <w:sz w:val="21"/>
                <w:szCs w:val="21"/>
                <w:lang w:val="en-US" w:eastAsia="zh-CN" w:bidi="ar"/>
              </w:rPr>
              <w:t>分；</w:t>
            </w:r>
          </w:p>
          <w:p w14:paraId="00E70289">
            <w:pPr>
              <w:widowControl/>
              <w:jc w:val="left"/>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内容粗略、无针对性、基本满足采购需求的该条得</w:t>
            </w:r>
            <w:r>
              <w:rPr>
                <w:rFonts w:hint="eastAsia" w:ascii="宋体" w:hAnsi="宋体" w:cs="宋体"/>
                <w:color w:val="auto"/>
                <w:sz w:val="21"/>
                <w:szCs w:val="21"/>
                <w:lang w:val="en-US" w:eastAsia="zh-CN" w:bidi="ar"/>
              </w:rPr>
              <w:t>1</w:t>
            </w:r>
            <w:r>
              <w:rPr>
                <w:rFonts w:hint="eastAsia" w:ascii="宋体" w:hAnsi="宋体" w:eastAsia="宋体" w:cs="宋体"/>
                <w:color w:val="auto"/>
                <w:sz w:val="21"/>
                <w:szCs w:val="21"/>
                <w:lang w:val="en-US" w:eastAsia="zh-CN" w:bidi="ar"/>
              </w:rPr>
              <w:t>分；</w:t>
            </w:r>
          </w:p>
          <w:p w14:paraId="200343A0">
            <w:pPr>
              <w:pStyle w:val="2"/>
              <w:ind w:left="0" w:leftChars="0" w:firstLine="0" w:firstLineChars="0"/>
              <w:rPr>
                <w:rFonts w:hint="eastAsia"/>
                <w:lang w:val="en-US" w:eastAsia="zh-CN"/>
              </w:rPr>
            </w:pPr>
            <w:r>
              <w:rPr>
                <w:rFonts w:hint="eastAsia" w:ascii="宋体" w:hAnsi="宋体" w:eastAsia="宋体" w:cs="宋体"/>
                <w:color w:val="auto"/>
                <w:sz w:val="21"/>
                <w:szCs w:val="21"/>
                <w:lang w:val="en-US" w:eastAsia="zh-CN" w:bidi="ar"/>
              </w:rPr>
              <w:t>每缺少一条内容或内容存在不能满足采购需求，或存在逻辑错误、前后矛盾，或存在违反现行相关规范的，该条不得分。</w:t>
            </w:r>
          </w:p>
        </w:tc>
      </w:tr>
      <w:tr w14:paraId="324AE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57BF3F3">
            <w:pPr>
              <w:keepNext w:val="0"/>
              <w:keepLines w:val="0"/>
              <w:pageBreakBefore w:val="0"/>
              <w:widowControl/>
              <w:kinsoku/>
              <w:wordWrap/>
              <w:overflowPunct/>
              <w:topLinePunct w:val="0"/>
              <w:autoSpaceDE/>
              <w:autoSpaceDN/>
              <w:bidi w:val="0"/>
              <w:adjustRightInd w:val="0"/>
              <w:snapToGrid w:val="0"/>
              <w:spacing w:line="280" w:lineRule="exact"/>
              <w:textAlignment w:val="auto"/>
              <w:rPr>
                <w:rFonts w:hint="eastAsia" w:ascii="宋体" w:hAnsi="宋体" w:cs="宋体"/>
                <w:szCs w:val="21"/>
                <w:lang w:bidi="ar"/>
              </w:rPr>
            </w:pPr>
            <w:r>
              <w:rPr>
                <w:rFonts w:hint="eastAsia" w:ascii="宋体" w:hAnsi="宋体" w:cs="宋体"/>
                <w:b/>
                <w:sz w:val="24"/>
              </w:rPr>
              <w:t>注：投标供应商须针对本项目的实际情况，结合自身条件，编制相应的“技术标</w:t>
            </w:r>
            <w:r>
              <w:rPr>
                <w:rFonts w:hint="eastAsia" w:ascii="宋体" w:hAnsi="宋体" w:cs="宋体"/>
                <w:b/>
                <w:bCs w:val="0"/>
                <w:sz w:val="24"/>
              </w:rPr>
              <w:t>”。取所有评委打分的平均值。</w:t>
            </w:r>
          </w:p>
        </w:tc>
      </w:tr>
    </w:tbl>
    <w:p w14:paraId="65BDE7E1">
      <w:pPr>
        <w:spacing w:line="500" w:lineRule="exact"/>
        <w:ind w:firstLine="482"/>
        <w:jc w:val="center"/>
        <w:rPr>
          <w:rFonts w:hint="eastAsia" w:ascii="宋体" w:hAnsi="宋体" w:cs="宋体"/>
          <w:b/>
          <w:bCs/>
          <w:sz w:val="44"/>
          <w:szCs w:val="44"/>
        </w:rPr>
      </w:pPr>
    </w:p>
    <w:p w14:paraId="6D30CAD1">
      <w:pPr>
        <w:spacing w:line="500" w:lineRule="exact"/>
        <w:ind w:firstLine="482"/>
        <w:jc w:val="center"/>
        <w:rPr>
          <w:rFonts w:hint="eastAsia" w:ascii="宋体" w:hAnsi="宋体" w:cs="宋体"/>
          <w:b/>
          <w:bCs/>
          <w:sz w:val="44"/>
          <w:szCs w:val="44"/>
        </w:rPr>
      </w:pPr>
    </w:p>
    <w:p w14:paraId="58051024">
      <w:pPr>
        <w:spacing w:line="500" w:lineRule="exact"/>
        <w:ind w:firstLine="482"/>
        <w:jc w:val="center"/>
        <w:rPr>
          <w:rFonts w:hint="eastAsia" w:ascii="宋体" w:hAnsi="宋体" w:cs="宋体"/>
          <w:b/>
          <w:bCs/>
          <w:sz w:val="44"/>
          <w:szCs w:val="44"/>
        </w:rPr>
      </w:pPr>
    </w:p>
    <w:p w14:paraId="56C75A79">
      <w:pPr>
        <w:spacing w:line="500" w:lineRule="exact"/>
        <w:ind w:firstLine="482"/>
        <w:jc w:val="center"/>
        <w:rPr>
          <w:rFonts w:hint="eastAsia" w:ascii="宋体" w:hAnsi="宋体" w:cs="宋体"/>
          <w:b/>
          <w:bCs/>
          <w:sz w:val="44"/>
          <w:szCs w:val="44"/>
        </w:rPr>
      </w:pPr>
    </w:p>
    <w:p w14:paraId="389AE1CE">
      <w:pPr>
        <w:spacing w:line="500" w:lineRule="exact"/>
        <w:ind w:firstLine="482"/>
        <w:jc w:val="center"/>
        <w:rPr>
          <w:rFonts w:hint="eastAsia" w:ascii="宋体" w:hAnsi="宋体" w:cs="宋体"/>
          <w:b/>
          <w:bCs/>
          <w:sz w:val="44"/>
          <w:szCs w:val="44"/>
        </w:rPr>
      </w:pPr>
    </w:p>
    <w:p w14:paraId="6719D187">
      <w:pPr>
        <w:spacing w:line="500" w:lineRule="exact"/>
        <w:ind w:firstLine="482"/>
        <w:jc w:val="center"/>
        <w:rPr>
          <w:rFonts w:hint="eastAsia" w:ascii="宋体" w:hAnsi="宋体" w:cs="宋体"/>
          <w:b/>
          <w:bCs/>
          <w:sz w:val="44"/>
          <w:szCs w:val="44"/>
        </w:rPr>
      </w:pPr>
    </w:p>
    <w:p w14:paraId="03126DED">
      <w:pPr>
        <w:spacing w:line="500" w:lineRule="exact"/>
        <w:ind w:firstLine="482"/>
        <w:jc w:val="center"/>
        <w:rPr>
          <w:rFonts w:hint="eastAsia" w:ascii="宋体" w:hAnsi="宋体" w:cs="宋体"/>
          <w:b/>
          <w:bCs/>
          <w:sz w:val="44"/>
          <w:szCs w:val="44"/>
        </w:rPr>
      </w:pPr>
    </w:p>
    <w:p w14:paraId="45B4E1E0">
      <w:pPr>
        <w:spacing w:line="500" w:lineRule="exact"/>
        <w:ind w:firstLine="482"/>
        <w:jc w:val="center"/>
        <w:rPr>
          <w:rFonts w:hint="eastAsia" w:ascii="宋体" w:hAnsi="宋体" w:cs="宋体"/>
          <w:b/>
          <w:bCs/>
          <w:sz w:val="44"/>
          <w:szCs w:val="44"/>
        </w:rPr>
      </w:pPr>
    </w:p>
    <w:p w14:paraId="1FCC68CD">
      <w:pPr>
        <w:spacing w:line="500" w:lineRule="exact"/>
        <w:ind w:firstLine="482"/>
        <w:jc w:val="center"/>
        <w:rPr>
          <w:rFonts w:hint="eastAsia" w:ascii="宋体" w:hAnsi="宋体" w:cs="宋体"/>
          <w:b/>
          <w:bCs/>
          <w:sz w:val="44"/>
          <w:szCs w:val="44"/>
        </w:rPr>
      </w:pPr>
    </w:p>
    <w:p w14:paraId="73F21DC9">
      <w:pPr>
        <w:spacing w:line="500" w:lineRule="exact"/>
        <w:ind w:firstLine="482"/>
        <w:jc w:val="center"/>
        <w:rPr>
          <w:rFonts w:hint="eastAsia" w:ascii="宋体" w:hAnsi="宋体" w:cs="宋体"/>
          <w:b/>
          <w:bCs/>
          <w:sz w:val="44"/>
          <w:szCs w:val="44"/>
        </w:rPr>
      </w:pPr>
    </w:p>
    <w:p w14:paraId="390C9D91">
      <w:pPr>
        <w:spacing w:line="500" w:lineRule="exact"/>
        <w:ind w:firstLine="482"/>
        <w:jc w:val="center"/>
        <w:rPr>
          <w:rFonts w:hint="eastAsia" w:ascii="宋体" w:hAnsi="宋体" w:cs="宋体"/>
          <w:b/>
          <w:bCs/>
          <w:sz w:val="44"/>
          <w:szCs w:val="44"/>
        </w:rPr>
      </w:pPr>
    </w:p>
    <w:p w14:paraId="4D45734F">
      <w:pPr>
        <w:spacing w:line="500" w:lineRule="exact"/>
        <w:ind w:firstLine="482"/>
        <w:jc w:val="center"/>
        <w:rPr>
          <w:rFonts w:hint="eastAsia" w:ascii="宋体" w:hAnsi="宋体" w:cs="宋体"/>
          <w:b/>
          <w:bCs/>
          <w:sz w:val="44"/>
          <w:szCs w:val="44"/>
        </w:rPr>
      </w:pPr>
    </w:p>
    <w:p w14:paraId="6DC6296A">
      <w:pPr>
        <w:spacing w:line="500" w:lineRule="exact"/>
        <w:ind w:firstLine="482"/>
        <w:jc w:val="center"/>
        <w:rPr>
          <w:rFonts w:hint="eastAsia" w:ascii="宋体" w:hAnsi="宋体" w:cs="宋体"/>
          <w:b/>
          <w:bCs/>
          <w:sz w:val="44"/>
          <w:szCs w:val="44"/>
        </w:rPr>
      </w:pPr>
    </w:p>
    <w:p w14:paraId="11DAC8F8">
      <w:pPr>
        <w:spacing w:line="500" w:lineRule="exact"/>
        <w:ind w:firstLine="482"/>
        <w:jc w:val="center"/>
        <w:rPr>
          <w:rFonts w:hint="eastAsia" w:ascii="宋体" w:hAnsi="宋体" w:cs="宋体"/>
          <w:b/>
          <w:bCs/>
          <w:sz w:val="44"/>
          <w:szCs w:val="44"/>
        </w:rPr>
      </w:pPr>
    </w:p>
    <w:p w14:paraId="700E56B2">
      <w:pPr>
        <w:spacing w:line="500" w:lineRule="exact"/>
        <w:ind w:firstLine="482"/>
        <w:jc w:val="center"/>
        <w:rPr>
          <w:rFonts w:hint="eastAsia" w:ascii="宋体" w:hAnsi="宋体" w:cs="宋体"/>
          <w:b/>
        </w:rPr>
      </w:pPr>
      <w:r>
        <w:rPr>
          <w:rFonts w:hint="eastAsia" w:ascii="宋体" w:hAnsi="宋体" w:cs="宋体"/>
          <w:b/>
          <w:bCs/>
          <w:sz w:val="44"/>
          <w:szCs w:val="44"/>
        </w:rPr>
        <w:t>第</w:t>
      </w:r>
      <w:r>
        <w:rPr>
          <w:rFonts w:hint="eastAsia" w:ascii="宋体" w:hAnsi="宋体" w:cs="宋体"/>
          <w:b/>
          <w:bCs/>
          <w:sz w:val="44"/>
          <w:szCs w:val="44"/>
          <w:lang w:val="en-US" w:eastAsia="zh-CN"/>
        </w:rPr>
        <w:t>五</w:t>
      </w:r>
      <w:r>
        <w:rPr>
          <w:rFonts w:hint="eastAsia" w:ascii="宋体" w:hAnsi="宋体" w:cs="宋体"/>
          <w:b/>
          <w:bCs/>
          <w:sz w:val="44"/>
          <w:szCs w:val="44"/>
        </w:rPr>
        <w:t>部分．</w:t>
      </w:r>
      <w:bookmarkStart w:id="14" w:name="五．合同条款"/>
      <w:bookmarkEnd w:id="14"/>
      <w:r>
        <w:rPr>
          <w:rFonts w:hint="eastAsia" w:ascii="宋体" w:hAnsi="宋体" w:cs="宋体"/>
          <w:b/>
          <w:bCs/>
          <w:sz w:val="44"/>
          <w:szCs w:val="44"/>
        </w:rPr>
        <w:t>合同书（格式）</w:t>
      </w:r>
    </w:p>
    <w:p w14:paraId="23B9D2D3">
      <w:pPr>
        <w:spacing w:line="360" w:lineRule="auto"/>
        <w:rPr>
          <w:rFonts w:hint="eastAsia" w:ascii="宋体" w:hAnsi="宋体"/>
          <w:bCs/>
          <w:color w:val="000000"/>
          <w:sz w:val="24"/>
        </w:rPr>
      </w:pPr>
    </w:p>
    <w:p w14:paraId="7F8F890B">
      <w:pPr>
        <w:spacing w:line="400" w:lineRule="exact"/>
        <w:rPr>
          <w:rFonts w:ascii="宋体" w:hAnsi="宋体"/>
          <w:bCs/>
          <w:color w:val="auto"/>
          <w:spacing w:val="0"/>
          <w:sz w:val="24"/>
          <w:highlight w:val="none"/>
          <w:u w:val="single"/>
        </w:rPr>
      </w:pPr>
      <w:r>
        <w:rPr>
          <w:rFonts w:hint="eastAsia" w:ascii="宋体" w:hAnsi="宋体"/>
          <w:bCs/>
          <w:color w:val="auto"/>
          <w:spacing w:val="0"/>
          <w:sz w:val="24"/>
          <w:highlight w:val="none"/>
        </w:rPr>
        <w:t>甲方（采购人）：</w:t>
      </w:r>
      <w:r>
        <w:rPr>
          <w:rFonts w:hint="eastAsia" w:ascii="宋体" w:hAnsi="宋体"/>
          <w:bCs/>
          <w:color w:val="auto"/>
          <w:spacing w:val="0"/>
          <w:sz w:val="24"/>
          <w:highlight w:val="none"/>
          <w:u w:val="single"/>
        </w:rPr>
        <w:t xml:space="preserve">                         </w:t>
      </w:r>
    </w:p>
    <w:p w14:paraId="35B855AE">
      <w:pPr>
        <w:spacing w:line="400" w:lineRule="exact"/>
        <w:rPr>
          <w:rFonts w:ascii="宋体" w:hAnsi="宋体"/>
          <w:bCs/>
          <w:color w:val="auto"/>
          <w:spacing w:val="0"/>
          <w:sz w:val="24"/>
          <w:highlight w:val="none"/>
          <w:u w:val="single"/>
        </w:rPr>
      </w:pPr>
      <w:r>
        <w:rPr>
          <w:rFonts w:hint="eastAsia" w:ascii="宋体" w:hAnsi="宋体"/>
          <w:bCs/>
          <w:color w:val="auto"/>
          <w:spacing w:val="0"/>
          <w:sz w:val="24"/>
          <w:highlight w:val="none"/>
        </w:rPr>
        <w:t>乙方（中标方）：</w:t>
      </w:r>
      <w:r>
        <w:rPr>
          <w:rFonts w:hint="eastAsia" w:ascii="宋体" w:hAnsi="宋体"/>
          <w:bCs/>
          <w:color w:val="auto"/>
          <w:spacing w:val="0"/>
          <w:sz w:val="24"/>
          <w:highlight w:val="none"/>
          <w:u w:val="single"/>
        </w:rPr>
        <w:t xml:space="preserve">                         </w:t>
      </w:r>
    </w:p>
    <w:p w14:paraId="7B863D53">
      <w:pPr>
        <w:numPr>
          <w:ilvl w:val="0"/>
          <w:numId w:val="9"/>
        </w:numPr>
        <w:tabs>
          <w:tab w:val="left" w:pos="210"/>
          <w:tab w:val="left" w:pos="840"/>
          <w:tab w:val="left" w:pos="1260"/>
          <w:tab w:val="clear" w:pos="450"/>
        </w:tabs>
        <w:spacing w:line="400" w:lineRule="exact"/>
        <w:ind w:left="0" w:firstLine="523"/>
        <w:rPr>
          <w:rFonts w:ascii="宋体" w:hAnsi="宋体"/>
          <w:bCs/>
          <w:color w:val="auto"/>
          <w:spacing w:val="0"/>
          <w:sz w:val="24"/>
          <w:highlight w:val="none"/>
        </w:rPr>
      </w:pPr>
      <w:r>
        <w:rPr>
          <w:rFonts w:hint="eastAsia" w:ascii="宋体" w:hAnsi="宋体"/>
          <w:bCs/>
          <w:color w:val="auto"/>
          <w:spacing w:val="0"/>
          <w:sz w:val="24"/>
          <w:highlight w:val="none"/>
        </w:rPr>
        <w:t>政府采购编号：</w:t>
      </w:r>
      <w:r>
        <w:rPr>
          <w:rFonts w:hint="eastAsia" w:ascii="宋体" w:hAnsi="宋体"/>
          <w:bCs/>
          <w:color w:val="auto"/>
          <w:spacing w:val="0"/>
          <w:sz w:val="24"/>
          <w:highlight w:val="none"/>
          <w:u w:val="single"/>
        </w:rPr>
        <w:t xml:space="preserve">                      </w:t>
      </w:r>
    </w:p>
    <w:p w14:paraId="149DBDFC">
      <w:pPr>
        <w:numPr>
          <w:ilvl w:val="0"/>
          <w:numId w:val="9"/>
        </w:numPr>
        <w:tabs>
          <w:tab w:val="left" w:pos="210"/>
          <w:tab w:val="left" w:pos="840"/>
          <w:tab w:val="left" w:pos="1260"/>
          <w:tab w:val="clear" w:pos="450"/>
        </w:tabs>
        <w:spacing w:line="400" w:lineRule="exact"/>
        <w:ind w:left="0" w:firstLine="523"/>
        <w:rPr>
          <w:rFonts w:ascii="宋体" w:hAnsi="宋体"/>
          <w:bCs/>
          <w:color w:val="auto"/>
          <w:spacing w:val="0"/>
          <w:sz w:val="24"/>
          <w:highlight w:val="none"/>
        </w:rPr>
      </w:pPr>
      <w:r>
        <w:rPr>
          <w:rFonts w:hint="eastAsia" w:ascii="宋体" w:hAnsi="宋体"/>
          <w:bCs/>
          <w:color w:val="auto"/>
          <w:spacing w:val="0"/>
          <w:sz w:val="24"/>
          <w:highlight w:val="none"/>
        </w:rPr>
        <w:t>采购内容：</w:t>
      </w:r>
      <w:r>
        <w:rPr>
          <w:rFonts w:hint="eastAsia" w:ascii="宋体" w:hAnsi="宋体"/>
          <w:bCs/>
          <w:color w:val="auto"/>
          <w:spacing w:val="0"/>
          <w:sz w:val="24"/>
          <w:highlight w:val="none"/>
          <w:u w:val="single"/>
        </w:rPr>
        <w:t xml:space="preserve">                                           </w:t>
      </w:r>
    </w:p>
    <w:p w14:paraId="4793A92B">
      <w:pPr>
        <w:numPr>
          <w:ilvl w:val="0"/>
          <w:numId w:val="9"/>
        </w:numPr>
        <w:tabs>
          <w:tab w:val="left" w:pos="210"/>
          <w:tab w:val="left" w:pos="840"/>
          <w:tab w:val="left" w:pos="1260"/>
          <w:tab w:val="clear" w:pos="450"/>
        </w:tabs>
        <w:spacing w:line="400" w:lineRule="exact"/>
        <w:ind w:left="0" w:firstLine="523"/>
        <w:rPr>
          <w:rFonts w:ascii="宋体" w:hAnsi="宋体"/>
          <w:bCs/>
          <w:color w:val="auto"/>
          <w:spacing w:val="0"/>
          <w:sz w:val="24"/>
          <w:highlight w:val="none"/>
        </w:rPr>
      </w:pPr>
      <w:r>
        <w:rPr>
          <w:rFonts w:hint="eastAsia" w:ascii="宋体" w:hAnsi="宋体"/>
          <w:bCs/>
          <w:color w:val="auto"/>
          <w:spacing w:val="0"/>
          <w:sz w:val="24"/>
          <w:highlight w:val="none"/>
        </w:rPr>
        <w:t>中标总金额：（大写）</w:t>
      </w:r>
      <w:r>
        <w:rPr>
          <w:rFonts w:hint="eastAsia" w:ascii="宋体" w:hAnsi="宋体"/>
          <w:bCs/>
          <w:color w:val="auto"/>
          <w:spacing w:val="0"/>
          <w:sz w:val="24"/>
          <w:highlight w:val="none"/>
          <w:u w:val="single"/>
        </w:rPr>
        <w:t xml:space="preserve">                              </w:t>
      </w:r>
    </w:p>
    <w:p w14:paraId="487B2FEE">
      <w:pPr>
        <w:tabs>
          <w:tab w:val="left" w:pos="210"/>
          <w:tab w:val="left" w:pos="840"/>
          <w:tab w:val="left" w:pos="1260"/>
        </w:tabs>
        <w:spacing w:line="400" w:lineRule="exact"/>
        <w:ind w:left="458" w:firstLine="2160"/>
        <w:rPr>
          <w:rFonts w:ascii="宋体" w:hAnsi="宋体"/>
          <w:bCs/>
          <w:color w:val="auto"/>
          <w:spacing w:val="0"/>
          <w:sz w:val="24"/>
          <w:highlight w:val="none"/>
        </w:rPr>
      </w:pPr>
      <w:r>
        <w:rPr>
          <w:rFonts w:hint="eastAsia" w:ascii="宋体" w:hAnsi="宋体"/>
          <w:bCs/>
          <w:color w:val="auto"/>
          <w:spacing w:val="0"/>
          <w:sz w:val="24"/>
          <w:highlight w:val="none"/>
        </w:rPr>
        <w:t>（小写）</w:t>
      </w:r>
      <w:r>
        <w:rPr>
          <w:rFonts w:hint="eastAsia" w:ascii="宋体" w:hAnsi="宋体"/>
          <w:bCs/>
          <w:color w:val="auto"/>
          <w:spacing w:val="0"/>
          <w:sz w:val="24"/>
          <w:highlight w:val="none"/>
          <w:u w:val="single"/>
        </w:rPr>
        <w:t xml:space="preserve">                               </w:t>
      </w:r>
    </w:p>
    <w:p w14:paraId="589C530D">
      <w:pPr>
        <w:numPr>
          <w:ilvl w:val="0"/>
          <w:numId w:val="9"/>
        </w:numPr>
        <w:tabs>
          <w:tab w:val="left" w:pos="210"/>
          <w:tab w:val="left" w:pos="840"/>
          <w:tab w:val="left" w:pos="1260"/>
          <w:tab w:val="clear" w:pos="450"/>
        </w:tabs>
        <w:spacing w:line="400" w:lineRule="exact"/>
        <w:ind w:left="0" w:firstLine="523"/>
        <w:rPr>
          <w:rFonts w:ascii="宋体" w:hAnsi="宋体"/>
          <w:bCs/>
          <w:color w:val="auto"/>
          <w:spacing w:val="0"/>
          <w:sz w:val="24"/>
          <w:highlight w:val="none"/>
        </w:rPr>
      </w:pPr>
      <w:r>
        <w:rPr>
          <w:rFonts w:hint="eastAsia" w:ascii="宋体" w:hAnsi="宋体"/>
          <w:bCs/>
          <w:color w:val="auto"/>
          <w:spacing w:val="0"/>
          <w:sz w:val="24"/>
          <w:highlight w:val="none"/>
        </w:rPr>
        <w:t>服务要求：</w:t>
      </w:r>
      <w:r>
        <w:rPr>
          <w:rFonts w:hint="eastAsia" w:ascii="宋体" w:hAnsi="宋体"/>
          <w:bCs/>
          <w:color w:val="auto"/>
          <w:spacing w:val="0"/>
          <w:sz w:val="24"/>
          <w:highlight w:val="none"/>
          <w:u w:val="single"/>
        </w:rPr>
        <w:t xml:space="preserve">                                                  </w:t>
      </w:r>
    </w:p>
    <w:p w14:paraId="7D123696">
      <w:pPr>
        <w:numPr>
          <w:ilvl w:val="0"/>
          <w:numId w:val="9"/>
        </w:numPr>
        <w:tabs>
          <w:tab w:val="left" w:pos="210"/>
          <w:tab w:val="left" w:pos="840"/>
          <w:tab w:val="left" w:pos="1260"/>
          <w:tab w:val="clear" w:pos="450"/>
        </w:tabs>
        <w:spacing w:line="400" w:lineRule="exact"/>
        <w:ind w:left="0" w:firstLine="523"/>
        <w:rPr>
          <w:color w:val="auto"/>
          <w:spacing w:val="0"/>
          <w:highlight w:val="none"/>
        </w:rPr>
      </w:pPr>
      <w:r>
        <w:rPr>
          <w:rFonts w:hint="eastAsia" w:ascii="宋体" w:hAnsi="宋体"/>
          <w:bCs/>
          <w:color w:val="auto"/>
          <w:spacing w:val="0"/>
          <w:sz w:val="24"/>
          <w:highlight w:val="none"/>
        </w:rPr>
        <w:t>本合同服务期限：</w:t>
      </w:r>
      <w:r>
        <w:rPr>
          <w:rFonts w:hint="eastAsia" w:ascii="宋体" w:hAnsi="宋体"/>
          <w:bCs/>
          <w:color w:val="auto"/>
          <w:spacing w:val="0"/>
          <w:sz w:val="24"/>
          <w:highlight w:val="none"/>
          <w:u w:val="single"/>
        </w:rPr>
        <w:t xml:space="preserve">                                            </w:t>
      </w:r>
    </w:p>
    <w:p w14:paraId="6D12630B">
      <w:pPr>
        <w:numPr>
          <w:ilvl w:val="0"/>
          <w:numId w:val="9"/>
        </w:numPr>
        <w:tabs>
          <w:tab w:val="left" w:pos="210"/>
          <w:tab w:val="left" w:pos="840"/>
          <w:tab w:val="left" w:pos="1260"/>
          <w:tab w:val="clear" w:pos="450"/>
        </w:tabs>
        <w:spacing w:line="400" w:lineRule="exact"/>
        <w:ind w:left="0" w:firstLine="523"/>
        <w:rPr>
          <w:rFonts w:ascii="宋体" w:hAnsi="宋体"/>
          <w:bCs/>
          <w:color w:val="auto"/>
          <w:spacing w:val="0"/>
          <w:sz w:val="24"/>
          <w:highlight w:val="none"/>
        </w:rPr>
      </w:pPr>
      <w:r>
        <w:rPr>
          <w:rFonts w:hint="eastAsia" w:ascii="宋体" w:hAnsi="宋体"/>
          <w:bCs/>
          <w:color w:val="auto"/>
          <w:spacing w:val="0"/>
          <w:sz w:val="24"/>
          <w:highlight w:val="none"/>
        </w:rPr>
        <w:t>服务地点和方式：</w:t>
      </w:r>
      <w:r>
        <w:rPr>
          <w:rFonts w:hint="eastAsia" w:ascii="宋体" w:hAnsi="宋体"/>
          <w:bCs/>
          <w:color w:val="auto"/>
          <w:spacing w:val="0"/>
          <w:sz w:val="24"/>
          <w:highlight w:val="none"/>
          <w:u w:val="single"/>
        </w:rPr>
        <w:t xml:space="preserve">                                            </w:t>
      </w:r>
    </w:p>
    <w:p w14:paraId="2EBEECB9">
      <w:pPr>
        <w:numPr>
          <w:ilvl w:val="0"/>
          <w:numId w:val="9"/>
        </w:numPr>
        <w:tabs>
          <w:tab w:val="left" w:pos="210"/>
          <w:tab w:val="left" w:pos="840"/>
          <w:tab w:val="left" w:pos="1260"/>
          <w:tab w:val="clear" w:pos="450"/>
        </w:tabs>
        <w:spacing w:line="400" w:lineRule="exact"/>
        <w:ind w:left="0" w:firstLine="523"/>
        <w:rPr>
          <w:rFonts w:ascii="宋体" w:hAnsi="宋体"/>
          <w:bCs/>
          <w:color w:val="auto"/>
          <w:spacing w:val="0"/>
          <w:sz w:val="24"/>
          <w:highlight w:val="none"/>
        </w:rPr>
      </w:pPr>
      <w:r>
        <w:rPr>
          <w:rFonts w:hint="eastAsia" w:ascii="宋体" w:hAnsi="宋体"/>
          <w:bCs/>
          <w:color w:val="auto"/>
          <w:spacing w:val="0"/>
          <w:sz w:val="24"/>
          <w:highlight w:val="none"/>
        </w:rPr>
        <w:t>支付步骤和办法：</w:t>
      </w:r>
      <w:r>
        <w:rPr>
          <w:rFonts w:hint="eastAsia" w:ascii="宋体" w:hAnsi="宋体"/>
          <w:bCs/>
          <w:color w:val="auto"/>
          <w:spacing w:val="0"/>
          <w:sz w:val="24"/>
          <w:highlight w:val="none"/>
          <w:u w:val="single"/>
        </w:rPr>
        <w:t xml:space="preserve">                                              </w:t>
      </w:r>
    </w:p>
    <w:p w14:paraId="119AF146">
      <w:pPr>
        <w:numPr>
          <w:ilvl w:val="0"/>
          <w:numId w:val="9"/>
        </w:numPr>
        <w:tabs>
          <w:tab w:val="left" w:pos="210"/>
          <w:tab w:val="left" w:pos="840"/>
          <w:tab w:val="left" w:pos="1260"/>
          <w:tab w:val="clear" w:pos="450"/>
        </w:tabs>
        <w:spacing w:line="400" w:lineRule="exact"/>
        <w:ind w:left="0" w:firstLine="523"/>
        <w:rPr>
          <w:rFonts w:ascii="宋体" w:hAnsi="宋体"/>
          <w:bCs/>
          <w:color w:val="auto"/>
          <w:spacing w:val="0"/>
          <w:sz w:val="24"/>
          <w:highlight w:val="none"/>
        </w:rPr>
      </w:pPr>
      <w:r>
        <w:rPr>
          <w:rFonts w:hint="eastAsia" w:ascii="宋体" w:hAnsi="宋体"/>
          <w:bCs/>
          <w:color w:val="auto"/>
          <w:spacing w:val="0"/>
          <w:sz w:val="24"/>
          <w:highlight w:val="none"/>
        </w:rPr>
        <w:t>违约责任：</w:t>
      </w:r>
      <w:r>
        <w:rPr>
          <w:rFonts w:hint="eastAsia" w:ascii="宋体" w:hAnsi="宋体"/>
          <w:bCs/>
          <w:color w:val="auto"/>
          <w:spacing w:val="0"/>
          <w:sz w:val="24"/>
          <w:highlight w:val="none"/>
          <w:u w:val="single"/>
        </w:rPr>
        <w:t xml:space="preserve">                                                      </w:t>
      </w:r>
    </w:p>
    <w:p w14:paraId="73417830">
      <w:pPr>
        <w:numPr>
          <w:ilvl w:val="0"/>
          <w:numId w:val="9"/>
        </w:numPr>
        <w:tabs>
          <w:tab w:val="left" w:pos="210"/>
          <w:tab w:val="left" w:pos="840"/>
          <w:tab w:val="left" w:pos="1260"/>
          <w:tab w:val="clear" w:pos="450"/>
        </w:tabs>
        <w:spacing w:line="400" w:lineRule="exact"/>
        <w:ind w:left="0" w:firstLine="523"/>
        <w:rPr>
          <w:rFonts w:ascii="宋体" w:hAnsi="宋体"/>
          <w:bCs/>
          <w:color w:val="auto"/>
          <w:spacing w:val="0"/>
          <w:sz w:val="24"/>
          <w:highlight w:val="none"/>
        </w:rPr>
      </w:pPr>
      <w:r>
        <w:rPr>
          <w:rFonts w:ascii="宋体" w:hAnsi="宋体"/>
          <w:color w:val="auto"/>
          <w:spacing w:val="0"/>
          <w:sz w:val="24"/>
          <w:highlight w:val="none"/>
        </w:rPr>
        <w:t>解决争议的方</w:t>
      </w:r>
      <w:r>
        <w:rPr>
          <w:rFonts w:hint="eastAsia" w:ascii="宋体" w:hAnsi="宋体"/>
          <w:color w:val="auto"/>
          <w:spacing w:val="0"/>
          <w:sz w:val="24"/>
          <w:highlight w:val="none"/>
        </w:rPr>
        <w:t>式：</w:t>
      </w:r>
      <w:r>
        <w:rPr>
          <w:rFonts w:hint="eastAsia" w:ascii="宋体" w:hAnsi="宋体"/>
          <w:color w:val="auto"/>
          <w:spacing w:val="0"/>
          <w:sz w:val="24"/>
          <w:highlight w:val="none"/>
          <w:u w:val="single"/>
        </w:rPr>
        <w:t xml:space="preserve">                                                </w:t>
      </w:r>
    </w:p>
    <w:p w14:paraId="4C63C3AA">
      <w:pPr>
        <w:numPr>
          <w:ilvl w:val="0"/>
          <w:numId w:val="9"/>
        </w:numPr>
        <w:tabs>
          <w:tab w:val="left" w:pos="210"/>
          <w:tab w:val="left" w:pos="840"/>
          <w:tab w:val="left" w:pos="1260"/>
          <w:tab w:val="clear" w:pos="450"/>
        </w:tabs>
        <w:spacing w:line="400" w:lineRule="exact"/>
        <w:ind w:left="0" w:firstLine="523"/>
        <w:rPr>
          <w:rFonts w:ascii="宋体" w:hAnsi="宋体"/>
          <w:bCs/>
          <w:color w:val="auto"/>
          <w:spacing w:val="0"/>
          <w:sz w:val="24"/>
          <w:highlight w:val="none"/>
        </w:rPr>
      </w:pPr>
      <w:r>
        <w:rPr>
          <w:rFonts w:hint="eastAsia" w:ascii="宋体" w:hAnsi="宋体"/>
          <w:bCs/>
          <w:color w:val="auto"/>
          <w:spacing w:val="0"/>
          <w:sz w:val="24"/>
          <w:highlight w:val="none"/>
        </w:rPr>
        <w:t>其他事项：</w:t>
      </w:r>
      <w:r>
        <w:rPr>
          <w:rFonts w:hint="eastAsia" w:ascii="宋体" w:hAnsi="宋体"/>
          <w:bCs/>
          <w:color w:val="auto"/>
          <w:spacing w:val="0"/>
          <w:sz w:val="24"/>
          <w:highlight w:val="none"/>
          <w:u w:val="single"/>
        </w:rPr>
        <w:t xml:space="preserve">                                                      </w:t>
      </w:r>
    </w:p>
    <w:p w14:paraId="465ECFD3">
      <w:pPr>
        <w:numPr>
          <w:ilvl w:val="0"/>
          <w:numId w:val="9"/>
        </w:numPr>
        <w:tabs>
          <w:tab w:val="left" w:pos="210"/>
          <w:tab w:val="left" w:pos="840"/>
          <w:tab w:val="left" w:pos="1260"/>
          <w:tab w:val="clear" w:pos="450"/>
        </w:tabs>
        <w:spacing w:line="400" w:lineRule="exact"/>
        <w:ind w:left="0" w:firstLine="523"/>
        <w:rPr>
          <w:rFonts w:ascii="宋体" w:hAnsi="宋体"/>
          <w:bCs/>
          <w:color w:val="auto"/>
          <w:spacing w:val="0"/>
          <w:sz w:val="24"/>
          <w:highlight w:val="none"/>
        </w:rPr>
      </w:pPr>
      <w:r>
        <w:rPr>
          <w:rFonts w:hint="eastAsia" w:ascii="宋体" w:hAnsi="宋体"/>
          <w:bCs/>
          <w:color w:val="auto"/>
          <w:spacing w:val="0"/>
          <w:sz w:val="24"/>
          <w:highlight w:val="none"/>
        </w:rPr>
        <w:t>合同不可分割部分：</w:t>
      </w:r>
    </w:p>
    <w:p w14:paraId="521B49E1">
      <w:pPr>
        <w:tabs>
          <w:tab w:val="left" w:pos="210"/>
          <w:tab w:val="left" w:pos="420"/>
          <w:tab w:val="left" w:pos="1155"/>
        </w:tabs>
        <w:spacing w:line="400" w:lineRule="exact"/>
        <w:ind w:firstLine="480"/>
        <w:rPr>
          <w:rFonts w:ascii="宋体" w:hAnsi="宋体"/>
          <w:bCs/>
          <w:color w:val="auto"/>
          <w:spacing w:val="0"/>
          <w:sz w:val="24"/>
          <w:highlight w:val="none"/>
        </w:rPr>
      </w:pPr>
      <w:r>
        <w:rPr>
          <w:rFonts w:hint="eastAsia" w:ascii="宋体" w:hAnsi="宋体"/>
          <w:bCs/>
          <w:color w:val="auto"/>
          <w:spacing w:val="0"/>
          <w:sz w:val="24"/>
          <w:highlight w:val="none"/>
        </w:rPr>
        <w:t>招标文件、投标文件、合同条款及中标通知书，乙方在投标、评标过程中所作其他有关承诺、声明、书面澄清等均为合同不可分割的部分，与主合同具有同等法律效力。</w:t>
      </w:r>
    </w:p>
    <w:p w14:paraId="7D6235AF">
      <w:pPr>
        <w:numPr>
          <w:ilvl w:val="0"/>
          <w:numId w:val="9"/>
        </w:numPr>
        <w:tabs>
          <w:tab w:val="left" w:pos="210"/>
          <w:tab w:val="left" w:pos="840"/>
          <w:tab w:val="left" w:pos="1155"/>
          <w:tab w:val="clear" w:pos="450"/>
        </w:tabs>
        <w:spacing w:line="400" w:lineRule="exact"/>
        <w:ind w:left="0" w:firstLine="523"/>
        <w:rPr>
          <w:rFonts w:ascii="宋体" w:hAnsi="宋体"/>
          <w:bCs/>
          <w:color w:val="auto"/>
          <w:spacing w:val="0"/>
          <w:sz w:val="24"/>
          <w:highlight w:val="none"/>
        </w:rPr>
      </w:pPr>
      <w:r>
        <w:rPr>
          <w:rFonts w:hint="eastAsia" w:ascii="宋体" w:hAnsi="宋体"/>
          <w:bCs/>
          <w:color w:val="auto"/>
          <w:spacing w:val="0"/>
          <w:sz w:val="24"/>
          <w:highlight w:val="none"/>
        </w:rPr>
        <w:t>合同备案：</w:t>
      </w:r>
    </w:p>
    <w:p w14:paraId="3A1BA7E0">
      <w:pPr>
        <w:tabs>
          <w:tab w:val="left" w:pos="210"/>
          <w:tab w:val="left" w:pos="735"/>
          <w:tab w:val="left" w:pos="1155"/>
        </w:tabs>
        <w:spacing w:line="400" w:lineRule="exact"/>
        <w:ind w:firstLine="480"/>
        <w:rPr>
          <w:rFonts w:ascii="宋体" w:hAnsi="宋体"/>
          <w:bCs/>
          <w:color w:val="auto"/>
          <w:spacing w:val="0"/>
          <w:sz w:val="24"/>
          <w:highlight w:val="none"/>
        </w:rPr>
      </w:pPr>
      <w:r>
        <w:rPr>
          <w:rFonts w:hint="eastAsia" w:ascii="宋体" w:hAnsi="宋体"/>
          <w:bCs/>
          <w:color w:val="auto"/>
          <w:spacing w:val="0"/>
          <w:sz w:val="24"/>
          <w:highlight w:val="none"/>
        </w:rPr>
        <w:t>合同一式</w:t>
      </w:r>
      <w:r>
        <w:rPr>
          <w:rFonts w:hint="eastAsia" w:ascii="宋体" w:hAnsi="宋体"/>
          <w:bCs/>
          <w:color w:val="auto"/>
          <w:spacing w:val="0"/>
          <w:sz w:val="24"/>
          <w:highlight w:val="none"/>
          <w:lang w:eastAsia="zh-CN"/>
        </w:rPr>
        <w:t>五份</w:t>
      </w:r>
      <w:r>
        <w:rPr>
          <w:rFonts w:hint="eastAsia" w:ascii="宋体" w:hAnsi="宋体"/>
          <w:bCs/>
          <w:color w:val="auto"/>
          <w:spacing w:val="0"/>
          <w:sz w:val="24"/>
          <w:highlight w:val="none"/>
        </w:rPr>
        <w:t>，</w:t>
      </w:r>
      <w:r>
        <w:rPr>
          <w:rFonts w:hint="eastAsia" w:ascii="宋体" w:hAnsi="宋体"/>
          <w:bCs/>
          <w:color w:val="auto"/>
          <w:spacing w:val="0"/>
          <w:sz w:val="24"/>
          <w:highlight w:val="none"/>
          <w:lang w:eastAsia="zh-CN"/>
        </w:rPr>
        <w:t>甲乙双方各执两份</w:t>
      </w:r>
      <w:r>
        <w:rPr>
          <w:rFonts w:hint="eastAsia" w:ascii="宋体" w:hAnsi="宋体"/>
          <w:bCs/>
          <w:color w:val="auto"/>
          <w:spacing w:val="0"/>
          <w:sz w:val="24"/>
          <w:highlight w:val="none"/>
        </w:rPr>
        <w:t>，招标代理一份。</w:t>
      </w:r>
    </w:p>
    <w:p w14:paraId="424903B0">
      <w:pPr>
        <w:numPr>
          <w:ilvl w:val="0"/>
          <w:numId w:val="9"/>
        </w:numPr>
        <w:tabs>
          <w:tab w:val="left" w:pos="210"/>
          <w:tab w:val="left" w:pos="840"/>
          <w:tab w:val="left" w:pos="1155"/>
          <w:tab w:val="clear" w:pos="450"/>
        </w:tabs>
        <w:spacing w:line="400" w:lineRule="exact"/>
        <w:ind w:left="0" w:firstLine="523"/>
        <w:rPr>
          <w:rFonts w:ascii="宋体" w:hAnsi="宋体"/>
          <w:bCs/>
          <w:color w:val="auto"/>
          <w:spacing w:val="0"/>
          <w:sz w:val="24"/>
          <w:highlight w:val="none"/>
        </w:rPr>
      </w:pPr>
      <w:r>
        <w:rPr>
          <w:rFonts w:hint="eastAsia" w:ascii="宋体" w:hAnsi="宋体"/>
          <w:bCs/>
          <w:color w:val="auto"/>
          <w:spacing w:val="0"/>
          <w:sz w:val="24"/>
          <w:highlight w:val="none"/>
        </w:rPr>
        <w:t>合同生效：</w:t>
      </w:r>
    </w:p>
    <w:p w14:paraId="6B3D23F1">
      <w:pPr>
        <w:tabs>
          <w:tab w:val="left" w:pos="210"/>
          <w:tab w:val="left" w:pos="840"/>
          <w:tab w:val="left" w:pos="1155"/>
        </w:tabs>
        <w:spacing w:line="400" w:lineRule="exact"/>
        <w:ind w:firstLine="480"/>
        <w:rPr>
          <w:rFonts w:ascii="宋体" w:hAnsi="宋体"/>
          <w:bCs/>
          <w:color w:val="auto"/>
          <w:spacing w:val="0"/>
          <w:sz w:val="24"/>
          <w:highlight w:val="none"/>
        </w:rPr>
      </w:pPr>
      <w:r>
        <w:rPr>
          <w:rFonts w:hint="eastAsia" w:ascii="宋体" w:hAnsi="宋体"/>
          <w:bCs/>
          <w:color w:val="auto"/>
          <w:spacing w:val="0"/>
          <w:sz w:val="24"/>
          <w:highlight w:val="none"/>
        </w:rPr>
        <w:t>本合同由甲乙双方签字、盖章，并经</w:t>
      </w:r>
      <w:r>
        <w:rPr>
          <w:rFonts w:hint="eastAsia" w:ascii="宋体" w:hAnsi="宋体"/>
          <w:bCs/>
          <w:color w:val="auto"/>
          <w:spacing w:val="0"/>
          <w:sz w:val="24"/>
          <w:highlight w:val="none"/>
          <w:lang w:val="en-US" w:eastAsia="zh-CN"/>
        </w:rPr>
        <w:t>无锡市中信天成建设工程管理</w:t>
      </w:r>
      <w:r>
        <w:rPr>
          <w:rFonts w:hint="eastAsia" w:ascii="宋体" w:hAnsi="宋体"/>
          <w:bCs/>
          <w:color w:val="auto"/>
          <w:spacing w:val="0"/>
          <w:sz w:val="24"/>
          <w:highlight w:val="none"/>
        </w:rPr>
        <w:t>有限公司见证后生效。</w:t>
      </w:r>
    </w:p>
    <w:p w14:paraId="0EE9C4F4">
      <w:pPr>
        <w:spacing w:line="400" w:lineRule="exact"/>
        <w:rPr>
          <w:rFonts w:ascii="宋体" w:hAnsi="宋体"/>
          <w:bCs/>
          <w:color w:val="auto"/>
          <w:spacing w:val="0"/>
          <w:sz w:val="24"/>
          <w:highlight w:val="none"/>
        </w:rPr>
      </w:pPr>
    </w:p>
    <w:p w14:paraId="31AA5153">
      <w:pPr>
        <w:spacing w:line="400" w:lineRule="exact"/>
        <w:rPr>
          <w:rFonts w:ascii="宋体" w:hAnsi="宋体"/>
          <w:bCs/>
          <w:color w:val="auto"/>
          <w:spacing w:val="0"/>
          <w:sz w:val="24"/>
          <w:highlight w:val="none"/>
          <w:u w:val="single"/>
        </w:rPr>
      </w:pPr>
      <w:r>
        <w:rPr>
          <w:rFonts w:hint="eastAsia" w:ascii="宋体" w:hAnsi="宋体"/>
          <w:bCs/>
          <w:color w:val="auto"/>
          <w:spacing w:val="0"/>
          <w:sz w:val="24"/>
          <w:highlight w:val="none"/>
        </w:rPr>
        <w:t>甲方（采购人）：</w:t>
      </w:r>
      <w:r>
        <w:rPr>
          <w:rFonts w:hint="eastAsia" w:ascii="宋体" w:hAnsi="宋体"/>
          <w:bCs/>
          <w:color w:val="auto"/>
          <w:spacing w:val="0"/>
          <w:sz w:val="24"/>
          <w:highlight w:val="none"/>
          <w:u w:val="single"/>
        </w:rPr>
        <w:t xml:space="preserve">            </w:t>
      </w:r>
      <w:r>
        <w:rPr>
          <w:rFonts w:hint="eastAsia" w:ascii="宋体" w:hAnsi="宋体"/>
          <w:bCs/>
          <w:color w:val="auto"/>
          <w:spacing w:val="0"/>
          <w:sz w:val="24"/>
          <w:highlight w:val="none"/>
        </w:rPr>
        <w:t xml:space="preserve">（盖章）  </w:t>
      </w:r>
      <w:r>
        <w:rPr>
          <w:rFonts w:ascii="宋体" w:hAnsi="宋体"/>
          <w:bCs/>
          <w:color w:val="auto"/>
          <w:spacing w:val="0"/>
          <w:sz w:val="24"/>
          <w:highlight w:val="none"/>
        </w:rPr>
        <w:t xml:space="preserve"> </w:t>
      </w:r>
      <w:r>
        <w:rPr>
          <w:rFonts w:hint="eastAsia" w:ascii="宋体" w:hAnsi="宋体"/>
          <w:bCs/>
          <w:color w:val="auto"/>
          <w:spacing w:val="0"/>
          <w:sz w:val="24"/>
          <w:highlight w:val="none"/>
        </w:rPr>
        <w:t>乙方（中标方）：</w:t>
      </w:r>
      <w:r>
        <w:rPr>
          <w:rFonts w:hint="eastAsia" w:ascii="宋体" w:hAnsi="宋体"/>
          <w:bCs/>
          <w:color w:val="auto"/>
          <w:spacing w:val="0"/>
          <w:sz w:val="24"/>
          <w:highlight w:val="none"/>
          <w:u w:val="single"/>
        </w:rPr>
        <w:t xml:space="preserve">   </w:t>
      </w:r>
      <w:r>
        <w:rPr>
          <w:rFonts w:ascii="宋体" w:hAnsi="宋体"/>
          <w:bCs/>
          <w:color w:val="auto"/>
          <w:spacing w:val="0"/>
          <w:sz w:val="24"/>
          <w:highlight w:val="none"/>
          <w:u w:val="single"/>
        </w:rPr>
        <w:t xml:space="preserve"> </w:t>
      </w:r>
      <w:r>
        <w:rPr>
          <w:rFonts w:hint="eastAsia" w:ascii="宋体" w:hAnsi="宋体"/>
          <w:bCs/>
          <w:color w:val="auto"/>
          <w:spacing w:val="0"/>
          <w:sz w:val="24"/>
          <w:highlight w:val="none"/>
          <w:u w:val="single"/>
        </w:rPr>
        <w:t xml:space="preserve">       </w:t>
      </w:r>
      <w:r>
        <w:rPr>
          <w:rFonts w:hint="eastAsia" w:ascii="宋体" w:hAnsi="宋体"/>
          <w:bCs/>
          <w:color w:val="auto"/>
          <w:spacing w:val="0"/>
          <w:sz w:val="24"/>
          <w:highlight w:val="none"/>
        </w:rPr>
        <w:t>（盖章）</w:t>
      </w:r>
    </w:p>
    <w:p w14:paraId="16698D35">
      <w:pPr>
        <w:spacing w:line="400" w:lineRule="exact"/>
        <w:rPr>
          <w:rFonts w:ascii="宋体" w:hAnsi="宋体"/>
          <w:bCs/>
          <w:color w:val="auto"/>
          <w:spacing w:val="0"/>
          <w:sz w:val="24"/>
          <w:highlight w:val="none"/>
          <w:u w:val="single"/>
        </w:rPr>
      </w:pPr>
      <w:r>
        <w:rPr>
          <w:rFonts w:hint="eastAsia" w:ascii="宋体" w:hAnsi="宋体"/>
          <w:bCs/>
          <w:color w:val="auto"/>
          <w:spacing w:val="0"/>
          <w:sz w:val="24"/>
          <w:highlight w:val="none"/>
        </w:rPr>
        <w:t>法定（授权）代表人：</w:t>
      </w:r>
      <w:r>
        <w:rPr>
          <w:rFonts w:hint="eastAsia" w:ascii="宋体" w:hAnsi="宋体"/>
          <w:bCs/>
          <w:color w:val="auto"/>
          <w:spacing w:val="0"/>
          <w:sz w:val="24"/>
          <w:highlight w:val="none"/>
          <w:u w:val="single"/>
        </w:rPr>
        <w:t xml:space="preserve">                </w:t>
      </w:r>
      <w:r>
        <w:rPr>
          <w:rFonts w:hint="eastAsia" w:ascii="宋体" w:hAnsi="宋体"/>
          <w:bCs/>
          <w:color w:val="auto"/>
          <w:spacing w:val="0"/>
          <w:sz w:val="24"/>
          <w:highlight w:val="none"/>
        </w:rPr>
        <w:t xml:space="preserve">   法定（授权）代表人：</w:t>
      </w:r>
      <w:r>
        <w:rPr>
          <w:rFonts w:hint="eastAsia" w:ascii="宋体" w:hAnsi="宋体"/>
          <w:bCs/>
          <w:color w:val="auto"/>
          <w:spacing w:val="0"/>
          <w:sz w:val="24"/>
          <w:highlight w:val="none"/>
          <w:u w:val="single"/>
        </w:rPr>
        <w:t xml:space="preserve">             </w:t>
      </w:r>
    </w:p>
    <w:p w14:paraId="7743F904">
      <w:pPr>
        <w:spacing w:line="400" w:lineRule="exact"/>
        <w:ind w:firstLine="960"/>
        <w:rPr>
          <w:rFonts w:ascii="宋体" w:hAnsi="宋体"/>
          <w:bCs/>
          <w:color w:val="auto"/>
          <w:spacing w:val="0"/>
          <w:sz w:val="24"/>
          <w:highlight w:val="none"/>
          <w:u w:val="single"/>
        </w:rPr>
      </w:pPr>
      <w:r>
        <w:rPr>
          <w:rFonts w:hint="eastAsia" w:ascii="宋体" w:hAnsi="宋体"/>
          <w:bCs/>
          <w:color w:val="auto"/>
          <w:spacing w:val="0"/>
          <w:sz w:val="24"/>
          <w:highlight w:val="none"/>
          <w:u w:val="single"/>
        </w:rPr>
        <w:t xml:space="preserve">        </w:t>
      </w:r>
      <w:r>
        <w:rPr>
          <w:rFonts w:hint="eastAsia" w:ascii="宋体" w:hAnsi="宋体"/>
          <w:bCs/>
          <w:color w:val="auto"/>
          <w:spacing w:val="0"/>
          <w:sz w:val="24"/>
          <w:highlight w:val="none"/>
        </w:rPr>
        <w:t>年</w:t>
      </w:r>
      <w:r>
        <w:rPr>
          <w:rFonts w:hint="eastAsia" w:ascii="宋体" w:hAnsi="宋体"/>
          <w:bCs/>
          <w:color w:val="auto"/>
          <w:spacing w:val="0"/>
          <w:sz w:val="24"/>
          <w:highlight w:val="none"/>
          <w:u w:val="single"/>
        </w:rPr>
        <w:t xml:space="preserve">      </w:t>
      </w:r>
      <w:r>
        <w:rPr>
          <w:rFonts w:hint="eastAsia" w:ascii="宋体" w:hAnsi="宋体"/>
          <w:bCs/>
          <w:color w:val="auto"/>
          <w:spacing w:val="0"/>
          <w:sz w:val="24"/>
          <w:highlight w:val="none"/>
        </w:rPr>
        <w:t>月</w:t>
      </w:r>
      <w:r>
        <w:rPr>
          <w:rFonts w:hint="eastAsia" w:ascii="宋体" w:hAnsi="宋体"/>
          <w:bCs/>
          <w:color w:val="auto"/>
          <w:spacing w:val="0"/>
          <w:sz w:val="24"/>
          <w:highlight w:val="none"/>
          <w:u w:val="single"/>
        </w:rPr>
        <w:t xml:space="preserve">       </w:t>
      </w:r>
      <w:r>
        <w:rPr>
          <w:rFonts w:hint="eastAsia" w:ascii="宋体" w:hAnsi="宋体"/>
          <w:bCs/>
          <w:color w:val="auto"/>
          <w:spacing w:val="0"/>
          <w:sz w:val="24"/>
          <w:highlight w:val="none"/>
        </w:rPr>
        <w:t xml:space="preserve">日       </w:t>
      </w:r>
      <w:r>
        <w:rPr>
          <w:rFonts w:hint="eastAsia" w:ascii="宋体" w:hAnsi="宋体"/>
          <w:bCs/>
          <w:color w:val="auto"/>
          <w:spacing w:val="0"/>
          <w:sz w:val="24"/>
          <w:highlight w:val="none"/>
          <w:u w:val="single"/>
        </w:rPr>
        <w:t xml:space="preserve">        </w:t>
      </w:r>
      <w:r>
        <w:rPr>
          <w:rFonts w:hint="eastAsia" w:ascii="宋体" w:hAnsi="宋体"/>
          <w:bCs/>
          <w:color w:val="auto"/>
          <w:spacing w:val="0"/>
          <w:sz w:val="24"/>
          <w:highlight w:val="none"/>
        </w:rPr>
        <w:t>年</w:t>
      </w:r>
      <w:r>
        <w:rPr>
          <w:rFonts w:hint="eastAsia" w:ascii="宋体" w:hAnsi="宋体"/>
          <w:bCs/>
          <w:color w:val="auto"/>
          <w:spacing w:val="0"/>
          <w:sz w:val="24"/>
          <w:highlight w:val="none"/>
          <w:u w:val="single"/>
        </w:rPr>
        <w:t xml:space="preserve">      </w:t>
      </w:r>
      <w:r>
        <w:rPr>
          <w:rFonts w:hint="eastAsia" w:ascii="宋体" w:hAnsi="宋体"/>
          <w:bCs/>
          <w:color w:val="auto"/>
          <w:spacing w:val="0"/>
          <w:sz w:val="24"/>
          <w:highlight w:val="none"/>
        </w:rPr>
        <w:t>月</w:t>
      </w:r>
      <w:r>
        <w:rPr>
          <w:rFonts w:hint="eastAsia" w:ascii="宋体" w:hAnsi="宋体"/>
          <w:bCs/>
          <w:color w:val="auto"/>
          <w:spacing w:val="0"/>
          <w:sz w:val="24"/>
          <w:highlight w:val="none"/>
          <w:u w:val="single"/>
        </w:rPr>
        <w:t xml:space="preserve">       </w:t>
      </w:r>
      <w:r>
        <w:rPr>
          <w:rFonts w:hint="eastAsia" w:ascii="宋体" w:hAnsi="宋体"/>
          <w:bCs/>
          <w:color w:val="auto"/>
          <w:spacing w:val="0"/>
          <w:sz w:val="24"/>
          <w:highlight w:val="none"/>
        </w:rPr>
        <w:t>日</w:t>
      </w:r>
    </w:p>
    <w:p w14:paraId="07E66511">
      <w:pPr>
        <w:spacing w:line="400" w:lineRule="exact"/>
        <w:rPr>
          <w:rFonts w:ascii="宋体" w:hAnsi="宋体"/>
          <w:bCs/>
          <w:color w:val="auto"/>
          <w:spacing w:val="0"/>
          <w:sz w:val="24"/>
          <w:highlight w:val="none"/>
        </w:rPr>
      </w:pPr>
    </w:p>
    <w:p w14:paraId="1BEFD064">
      <w:pPr>
        <w:spacing w:line="400" w:lineRule="exact"/>
        <w:rPr>
          <w:rFonts w:ascii="宋体" w:hAnsi="宋体"/>
          <w:bCs/>
          <w:color w:val="auto"/>
          <w:spacing w:val="0"/>
          <w:sz w:val="24"/>
          <w:highlight w:val="none"/>
          <w:u w:val="single"/>
        </w:rPr>
      </w:pPr>
      <w:r>
        <w:rPr>
          <w:rFonts w:hint="eastAsia" w:ascii="宋体" w:hAnsi="宋体"/>
          <w:bCs/>
          <w:color w:val="auto"/>
          <w:spacing w:val="0"/>
          <w:sz w:val="24"/>
          <w:highlight w:val="none"/>
        </w:rPr>
        <w:t>见证方：</w:t>
      </w:r>
      <w:r>
        <w:rPr>
          <w:rFonts w:hint="eastAsia" w:ascii="宋体" w:hAnsi="宋体"/>
          <w:bCs/>
          <w:color w:val="auto"/>
          <w:spacing w:val="0"/>
          <w:sz w:val="24"/>
          <w:highlight w:val="none"/>
          <w:u w:val="single"/>
        </w:rPr>
        <w:t xml:space="preserve">                  </w:t>
      </w:r>
      <w:r>
        <w:rPr>
          <w:rFonts w:hint="eastAsia" w:ascii="宋体" w:hAnsi="宋体"/>
          <w:bCs/>
          <w:color w:val="auto"/>
          <w:spacing w:val="0"/>
          <w:sz w:val="24"/>
          <w:highlight w:val="none"/>
        </w:rPr>
        <w:t>（盖章）     乙方户名：</w:t>
      </w:r>
      <w:r>
        <w:rPr>
          <w:rFonts w:hint="eastAsia" w:ascii="宋体" w:hAnsi="宋体"/>
          <w:bCs/>
          <w:color w:val="auto"/>
          <w:spacing w:val="0"/>
          <w:sz w:val="24"/>
          <w:highlight w:val="none"/>
          <w:u w:val="single"/>
        </w:rPr>
        <w:t xml:space="preserve">                       </w:t>
      </w:r>
    </w:p>
    <w:p w14:paraId="7271082A">
      <w:pPr>
        <w:spacing w:line="400" w:lineRule="exact"/>
        <w:rPr>
          <w:rFonts w:ascii="宋体" w:hAnsi="宋体"/>
          <w:bCs/>
          <w:color w:val="auto"/>
          <w:spacing w:val="0"/>
          <w:sz w:val="24"/>
          <w:highlight w:val="none"/>
          <w:u w:val="single"/>
        </w:rPr>
      </w:pPr>
      <w:r>
        <w:rPr>
          <w:rFonts w:hint="eastAsia" w:ascii="宋体" w:hAnsi="宋体"/>
          <w:bCs/>
          <w:color w:val="auto"/>
          <w:spacing w:val="0"/>
          <w:sz w:val="24"/>
          <w:highlight w:val="none"/>
        </w:rPr>
        <w:t xml:space="preserve">                                       乙方开户银行：</w:t>
      </w:r>
      <w:r>
        <w:rPr>
          <w:rFonts w:hint="eastAsia" w:ascii="宋体" w:hAnsi="宋体"/>
          <w:bCs/>
          <w:color w:val="auto"/>
          <w:spacing w:val="0"/>
          <w:sz w:val="24"/>
          <w:highlight w:val="none"/>
          <w:u w:val="single"/>
        </w:rPr>
        <w:t xml:space="preserve">                   </w:t>
      </w:r>
    </w:p>
    <w:p w14:paraId="1DFE3269">
      <w:pPr>
        <w:spacing w:line="400" w:lineRule="exact"/>
        <w:rPr>
          <w:rFonts w:ascii="宋体" w:hAnsi="宋体"/>
          <w:bCs/>
          <w:color w:val="auto"/>
          <w:spacing w:val="0"/>
          <w:sz w:val="24"/>
          <w:highlight w:val="none"/>
          <w:u w:val="single"/>
        </w:rPr>
      </w:pPr>
      <w:r>
        <w:rPr>
          <w:rFonts w:hint="eastAsia" w:ascii="宋体" w:hAnsi="宋体"/>
          <w:bCs/>
          <w:color w:val="auto"/>
          <w:spacing w:val="0"/>
          <w:sz w:val="24"/>
          <w:highlight w:val="none"/>
        </w:rPr>
        <w:t xml:space="preserve">         </w:t>
      </w:r>
      <w:r>
        <w:rPr>
          <w:rFonts w:hint="eastAsia" w:ascii="宋体" w:hAnsi="宋体"/>
          <w:bCs/>
          <w:color w:val="auto"/>
          <w:spacing w:val="0"/>
          <w:sz w:val="24"/>
          <w:highlight w:val="none"/>
          <w:u w:val="single"/>
        </w:rPr>
        <w:t xml:space="preserve">        </w:t>
      </w:r>
      <w:r>
        <w:rPr>
          <w:rFonts w:hint="eastAsia" w:ascii="宋体" w:hAnsi="宋体"/>
          <w:bCs/>
          <w:color w:val="auto"/>
          <w:spacing w:val="0"/>
          <w:sz w:val="24"/>
          <w:highlight w:val="none"/>
        </w:rPr>
        <w:t>年</w:t>
      </w:r>
      <w:r>
        <w:rPr>
          <w:rFonts w:hint="eastAsia" w:ascii="宋体" w:hAnsi="宋体"/>
          <w:bCs/>
          <w:color w:val="auto"/>
          <w:spacing w:val="0"/>
          <w:sz w:val="24"/>
          <w:highlight w:val="none"/>
          <w:u w:val="single"/>
        </w:rPr>
        <w:t xml:space="preserve">      </w:t>
      </w:r>
      <w:r>
        <w:rPr>
          <w:rFonts w:hint="eastAsia" w:ascii="宋体" w:hAnsi="宋体"/>
          <w:bCs/>
          <w:color w:val="auto"/>
          <w:spacing w:val="0"/>
          <w:sz w:val="24"/>
          <w:highlight w:val="none"/>
        </w:rPr>
        <w:t>月</w:t>
      </w:r>
      <w:r>
        <w:rPr>
          <w:rFonts w:hint="eastAsia" w:ascii="宋体" w:hAnsi="宋体"/>
          <w:bCs/>
          <w:color w:val="auto"/>
          <w:spacing w:val="0"/>
          <w:sz w:val="24"/>
          <w:highlight w:val="none"/>
          <w:u w:val="single"/>
        </w:rPr>
        <w:t xml:space="preserve">       </w:t>
      </w:r>
      <w:r>
        <w:rPr>
          <w:rFonts w:hint="eastAsia" w:ascii="宋体" w:hAnsi="宋体"/>
          <w:bCs/>
          <w:color w:val="auto"/>
          <w:spacing w:val="0"/>
          <w:sz w:val="24"/>
          <w:highlight w:val="none"/>
        </w:rPr>
        <w:t>日   乙方账号：</w:t>
      </w:r>
      <w:r>
        <w:rPr>
          <w:rFonts w:hint="eastAsia" w:ascii="宋体" w:hAnsi="宋体"/>
          <w:bCs/>
          <w:color w:val="auto"/>
          <w:spacing w:val="0"/>
          <w:sz w:val="24"/>
          <w:highlight w:val="none"/>
          <w:u w:val="single"/>
        </w:rPr>
        <w:t xml:space="preserve">                       </w:t>
      </w:r>
    </w:p>
    <w:p w14:paraId="7F6AF31F">
      <w:pPr>
        <w:spacing w:line="400" w:lineRule="exact"/>
        <w:ind w:firstLine="1440"/>
        <w:rPr>
          <w:rFonts w:ascii="宋体" w:hAnsi="宋体"/>
          <w:bCs/>
          <w:color w:val="auto"/>
          <w:spacing w:val="0"/>
          <w:sz w:val="24"/>
          <w:highlight w:val="none"/>
        </w:rPr>
      </w:pPr>
    </w:p>
    <w:p w14:paraId="24964AD9">
      <w:pPr>
        <w:spacing w:line="400" w:lineRule="exact"/>
        <w:jc w:val="left"/>
        <w:rPr>
          <w:rFonts w:ascii="宋体" w:hAnsi="宋体"/>
          <w:bCs/>
          <w:color w:val="auto"/>
          <w:spacing w:val="0"/>
          <w:sz w:val="24"/>
          <w:highlight w:val="none"/>
        </w:rPr>
      </w:pPr>
      <w:r>
        <w:rPr>
          <w:rFonts w:hint="eastAsia" w:ascii="宋体" w:hAnsi="宋体"/>
          <w:bCs/>
          <w:color w:val="auto"/>
          <w:spacing w:val="0"/>
          <w:sz w:val="24"/>
          <w:highlight w:val="none"/>
        </w:rPr>
        <w:t>★.</w:t>
      </w:r>
      <w:r>
        <w:rPr>
          <w:rFonts w:hint="eastAsia" w:ascii="宋体" w:hAnsi="宋体"/>
          <w:b/>
          <w:bCs/>
          <w:color w:val="auto"/>
          <w:spacing w:val="0"/>
          <w:sz w:val="24"/>
          <w:highlight w:val="none"/>
        </w:rPr>
        <w:t>备注：</w:t>
      </w:r>
      <w:r>
        <w:rPr>
          <w:rFonts w:hint="eastAsia" w:ascii="宋体" w:hAnsi="宋体"/>
          <w:bCs/>
          <w:color w:val="auto"/>
          <w:spacing w:val="0"/>
          <w:sz w:val="24"/>
          <w:highlight w:val="none"/>
        </w:rPr>
        <w:t>甲乙双方必须以本格式文本，按照合同条款拟订合同。</w:t>
      </w:r>
    </w:p>
    <w:p w14:paraId="770885A3">
      <w:pPr>
        <w:pStyle w:val="24"/>
        <w:keepNext w:val="0"/>
        <w:keepLines w:val="0"/>
        <w:pageBreakBefore w:val="0"/>
        <w:wordWrap/>
        <w:overflowPunct/>
        <w:topLinePunct w:val="0"/>
        <w:bidi w:val="0"/>
        <w:spacing w:line="460" w:lineRule="exact"/>
        <w:jc w:val="center"/>
        <w:rPr>
          <w:rFonts w:hint="eastAsia" w:asciiTheme="minorEastAsia" w:hAnsiTheme="minorEastAsia" w:eastAsiaTheme="minorEastAsia" w:cstheme="minorEastAsia"/>
          <w:bCs/>
          <w:color w:val="auto"/>
          <w:spacing w:val="0"/>
          <w:sz w:val="24"/>
          <w:szCs w:val="24"/>
          <w:highlight w:val="none"/>
          <w:u w:val="single"/>
        </w:rPr>
      </w:pPr>
      <w:r>
        <w:rPr>
          <w:color w:val="auto"/>
          <w:spacing w:val="0"/>
          <w:highlight w:val="none"/>
        </w:rPr>
        <w:br w:type="page" w:clear="all"/>
      </w:r>
      <w:r>
        <w:rPr>
          <w:rFonts w:hint="eastAsia" w:asciiTheme="minorEastAsia" w:hAnsiTheme="minorEastAsia" w:eastAsiaTheme="minorEastAsia" w:cstheme="minorEastAsia"/>
          <w:bCs/>
          <w:color w:val="auto"/>
          <w:spacing w:val="0"/>
          <w:sz w:val="24"/>
          <w:szCs w:val="24"/>
          <w:highlight w:val="none"/>
        </w:rPr>
        <w:t>合同条款（格式）</w:t>
      </w:r>
    </w:p>
    <w:p w14:paraId="66A7AEE8">
      <w:pPr>
        <w:pStyle w:val="24"/>
        <w:keepNext w:val="0"/>
        <w:keepLines w:val="0"/>
        <w:pageBreakBefore w:val="0"/>
        <w:widowControl/>
        <w:kinsoku w:val="0"/>
        <w:wordWrap/>
        <w:overflowPunct/>
        <w:topLinePunct w:val="0"/>
        <w:autoSpaceDE w:val="0"/>
        <w:autoSpaceDN w:val="0"/>
        <w:bidi w:val="0"/>
        <w:adjustRightInd w:val="0"/>
        <w:snapToGrid w:val="0"/>
        <w:spacing w:before="75" w:line="460" w:lineRule="exact"/>
        <w:ind w:firstLine="550"/>
        <w:textAlignment w:val="baseline"/>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根据政府采购编号</w:t>
      </w:r>
      <w:r>
        <w:rPr>
          <w:rFonts w:hint="eastAsia" w:asciiTheme="minorEastAsia" w:hAnsiTheme="minorEastAsia" w:eastAsiaTheme="minorEastAsia" w:cstheme="minorEastAsia"/>
          <w:color w:val="auto"/>
          <w:spacing w:val="0"/>
          <w:sz w:val="24"/>
          <w:szCs w:val="24"/>
          <w:highlight w:val="none"/>
          <w:u w:val="single"/>
        </w:rPr>
        <w:t xml:space="preserve">           </w:t>
      </w:r>
      <w:r>
        <w:rPr>
          <w:rFonts w:hint="eastAsia" w:asciiTheme="minorEastAsia" w:hAnsiTheme="minorEastAsia" w:eastAsiaTheme="minorEastAsia" w:cstheme="minorEastAsia"/>
          <w:color w:val="auto"/>
          <w:spacing w:val="0"/>
          <w:sz w:val="24"/>
          <w:szCs w:val="24"/>
          <w:highlight w:val="none"/>
        </w:rPr>
        <w:t>采购文件和该文件的中标通知书及供方投标文件，供需双方（甲乙双方）就此次</w:t>
      </w:r>
      <w:r>
        <w:rPr>
          <w:rFonts w:hint="eastAsia" w:asciiTheme="minorEastAsia" w:hAnsiTheme="minorEastAsia" w:eastAsiaTheme="minorEastAsia" w:cstheme="minorEastAsia"/>
          <w:color w:val="auto"/>
          <w:spacing w:val="0"/>
          <w:sz w:val="24"/>
          <w:szCs w:val="24"/>
          <w:highlight w:val="none"/>
          <w:lang w:val="en-US" w:eastAsia="zh-CN"/>
        </w:rPr>
        <w:t>食堂</w:t>
      </w:r>
      <w:r>
        <w:rPr>
          <w:rFonts w:hint="eastAsia" w:asciiTheme="minorEastAsia" w:hAnsiTheme="minorEastAsia" w:eastAsiaTheme="minorEastAsia" w:cstheme="minorEastAsia"/>
          <w:color w:val="auto"/>
          <w:spacing w:val="0"/>
          <w:sz w:val="24"/>
          <w:szCs w:val="24"/>
          <w:highlight w:val="none"/>
        </w:rPr>
        <w:t>服务</w:t>
      </w:r>
      <w:r>
        <w:rPr>
          <w:rFonts w:hint="eastAsia" w:asciiTheme="minorEastAsia" w:hAnsiTheme="minorEastAsia" w:eastAsiaTheme="minorEastAsia" w:cstheme="minorEastAsia"/>
          <w:color w:val="auto"/>
          <w:spacing w:val="0"/>
          <w:sz w:val="24"/>
          <w:szCs w:val="24"/>
          <w:highlight w:val="none"/>
          <w:lang w:val="en-US" w:eastAsia="zh-CN"/>
        </w:rPr>
        <w:t>外包</w:t>
      </w:r>
      <w:r>
        <w:rPr>
          <w:rFonts w:hint="eastAsia" w:asciiTheme="minorEastAsia" w:hAnsiTheme="minorEastAsia" w:eastAsiaTheme="minorEastAsia" w:cstheme="minorEastAsia"/>
          <w:color w:val="auto"/>
          <w:spacing w:val="0"/>
          <w:sz w:val="24"/>
          <w:szCs w:val="24"/>
          <w:highlight w:val="none"/>
        </w:rPr>
        <w:t>及相关问题，同意按下列条款规定执行。</w:t>
      </w:r>
    </w:p>
    <w:p w14:paraId="0641FC71">
      <w:pPr>
        <w:pStyle w:val="24"/>
        <w:keepNext w:val="0"/>
        <w:keepLines w:val="0"/>
        <w:pageBreakBefore w:val="0"/>
        <w:widowControl/>
        <w:kinsoku w:val="0"/>
        <w:wordWrap/>
        <w:overflowPunct/>
        <w:topLinePunct w:val="0"/>
        <w:autoSpaceDE w:val="0"/>
        <w:autoSpaceDN w:val="0"/>
        <w:bidi w:val="0"/>
        <w:adjustRightInd w:val="0"/>
        <w:snapToGrid w:val="0"/>
        <w:spacing w:line="460" w:lineRule="exact"/>
        <w:ind w:left="3"/>
        <w:textAlignment w:val="baseline"/>
        <w:outlineLvl w:val="4"/>
        <w:rPr>
          <w:rFonts w:hint="eastAsia" w:asciiTheme="minorEastAsia" w:hAnsiTheme="minorEastAsia" w:eastAsiaTheme="minorEastAsia" w:cstheme="minorEastAsia"/>
          <w:b/>
          <w:bCs/>
          <w:color w:val="auto"/>
          <w:spacing w:val="0"/>
          <w:sz w:val="24"/>
          <w:szCs w:val="24"/>
          <w:highlight w:val="none"/>
        </w:rPr>
      </w:pPr>
      <w:r>
        <w:rPr>
          <w:rFonts w:hint="eastAsia" w:asciiTheme="minorEastAsia" w:hAnsiTheme="minorEastAsia" w:eastAsiaTheme="minorEastAsia" w:cstheme="minorEastAsia"/>
          <w:b/>
          <w:bCs/>
          <w:color w:val="auto"/>
          <w:spacing w:val="0"/>
          <w:sz w:val="24"/>
          <w:szCs w:val="24"/>
          <w:highlight w:val="none"/>
        </w:rPr>
        <w:t>第一条</w:t>
      </w:r>
      <w:r>
        <w:rPr>
          <w:rFonts w:hint="eastAsia" w:asciiTheme="minorEastAsia" w:hAnsiTheme="minorEastAsia" w:eastAsiaTheme="minorEastAsia" w:cstheme="minorEastAsia"/>
          <w:b/>
          <w:bCs/>
          <w:color w:val="auto"/>
          <w:spacing w:val="0"/>
          <w:sz w:val="24"/>
          <w:szCs w:val="24"/>
          <w:highlight w:val="none"/>
          <w:lang w:val="en-US" w:eastAsia="zh-CN"/>
        </w:rPr>
        <w:t xml:space="preserve"> </w:t>
      </w:r>
      <w:r>
        <w:rPr>
          <w:rFonts w:hint="eastAsia" w:asciiTheme="minorEastAsia" w:hAnsiTheme="minorEastAsia" w:eastAsiaTheme="minorEastAsia" w:cstheme="minorEastAsia"/>
          <w:b/>
          <w:bCs/>
          <w:color w:val="auto"/>
          <w:spacing w:val="0"/>
          <w:sz w:val="24"/>
          <w:szCs w:val="24"/>
          <w:highlight w:val="none"/>
        </w:rPr>
        <w:t>合同标的</w:t>
      </w:r>
    </w:p>
    <w:p w14:paraId="52B7DF82">
      <w:pPr>
        <w:pStyle w:val="24"/>
        <w:keepNext w:val="0"/>
        <w:keepLines w:val="0"/>
        <w:pageBreakBefore w:val="0"/>
        <w:widowControl/>
        <w:kinsoku w:val="0"/>
        <w:wordWrap/>
        <w:overflowPunct/>
        <w:topLinePunct w:val="0"/>
        <w:autoSpaceDE w:val="0"/>
        <w:autoSpaceDN w:val="0"/>
        <w:bidi w:val="0"/>
        <w:adjustRightInd w:val="0"/>
        <w:snapToGrid w:val="0"/>
        <w:spacing w:line="460" w:lineRule="exact"/>
        <w:ind w:left="3"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甲方将</w:t>
      </w:r>
      <w:r>
        <w:rPr>
          <w:rFonts w:hint="eastAsia" w:asciiTheme="minorEastAsia" w:hAnsiTheme="minorEastAsia" w:eastAsiaTheme="minorEastAsia" w:cstheme="minorEastAsia"/>
          <w:color w:val="auto"/>
          <w:spacing w:val="0"/>
          <w:sz w:val="24"/>
          <w:szCs w:val="24"/>
          <w:highlight w:val="none"/>
          <w:u w:val="single"/>
        </w:rPr>
        <w:t xml:space="preserve">                                           </w:t>
      </w:r>
      <w:r>
        <w:rPr>
          <w:rFonts w:hint="eastAsia" w:asciiTheme="minorEastAsia" w:hAnsiTheme="minorEastAsia" w:eastAsiaTheme="minorEastAsia" w:cstheme="minorEastAsia"/>
          <w:color w:val="auto"/>
          <w:spacing w:val="0"/>
          <w:sz w:val="24"/>
          <w:szCs w:val="24"/>
          <w:highlight w:val="none"/>
        </w:rPr>
        <w:t>委 托乙方。</w:t>
      </w:r>
    </w:p>
    <w:p w14:paraId="404FF267">
      <w:pPr>
        <w:pStyle w:val="24"/>
        <w:keepNext w:val="0"/>
        <w:keepLines w:val="0"/>
        <w:pageBreakBefore w:val="0"/>
        <w:widowControl/>
        <w:kinsoku w:val="0"/>
        <w:wordWrap/>
        <w:overflowPunct/>
        <w:topLinePunct w:val="0"/>
        <w:autoSpaceDE w:val="0"/>
        <w:autoSpaceDN w:val="0"/>
        <w:bidi w:val="0"/>
        <w:adjustRightInd w:val="0"/>
        <w:snapToGrid w:val="0"/>
        <w:spacing w:line="460" w:lineRule="exact"/>
        <w:ind w:left="489"/>
        <w:textAlignment w:val="baseline"/>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1</w:t>
      </w:r>
      <w:r>
        <w:rPr>
          <w:rFonts w:hint="eastAsia" w:asciiTheme="minorEastAsia" w:hAnsiTheme="minorEastAsia" w:eastAsiaTheme="minorEastAsia" w:cstheme="minorEastAsia"/>
          <w:color w:val="auto"/>
          <w:spacing w:val="0"/>
          <w:sz w:val="24"/>
          <w:szCs w:val="24"/>
          <w:highlight w:val="none"/>
        </w:rPr>
        <w:t>、项目基本情况：</w:t>
      </w:r>
    </w:p>
    <w:p w14:paraId="5DE33B5F">
      <w:pPr>
        <w:pStyle w:val="24"/>
        <w:keepNext w:val="0"/>
        <w:keepLines w:val="0"/>
        <w:pageBreakBefore w:val="0"/>
        <w:widowControl/>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本项目为</w:t>
      </w:r>
      <w:r>
        <w:rPr>
          <w:rFonts w:hint="eastAsia" w:asciiTheme="minorEastAsia" w:hAnsiTheme="minorEastAsia" w:eastAsiaTheme="minorEastAsia" w:cstheme="minorEastAsia"/>
          <w:color w:val="auto"/>
          <w:spacing w:val="0"/>
          <w:sz w:val="24"/>
          <w:szCs w:val="24"/>
          <w:highlight w:val="none"/>
          <w:u w:val="single"/>
        </w:rPr>
        <w:t xml:space="preserve">                                  </w:t>
      </w:r>
      <w:r>
        <w:rPr>
          <w:rFonts w:hint="eastAsia" w:asciiTheme="minorEastAsia" w:hAnsiTheme="minorEastAsia" w:eastAsiaTheme="minorEastAsia" w:cstheme="minorEastAsia"/>
          <w:color w:val="auto"/>
          <w:spacing w:val="0"/>
          <w:sz w:val="24"/>
          <w:szCs w:val="24"/>
          <w:highlight w:val="none"/>
        </w:rPr>
        <w:t>。为保证所有职工就餐，为所有职工提供品质优良、环境洁净、安全可口的餐饮服务，无锡市交通运输综合行政执法支队根据工作需要，现拟对职工食堂服务外包进行招标。本次包括食堂如下：</w:t>
      </w:r>
    </w:p>
    <w:p w14:paraId="334DF559">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lang w:val="en-US" w:eastAsia="zh-CN" w:bidi="ar-SA"/>
        </w:rPr>
        <w:t>1）</w:t>
      </w:r>
      <w:r>
        <w:rPr>
          <w:rFonts w:hint="eastAsia" w:asciiTheme="minorEastAsia" w:hAnsiTheme="minorEastAsia" w:eastAsiaTheme="minorEastAsia" w:cstheme="minorEastAsia"/>
          <w:color w:val="auto"/>
          <w:spacing w:val="0"/>
          <w:sz w:val="24"/>
          <w:szCs w:val="24"/>
          <w:highlight w:val="none"/>
        </w:rPr>
        <w:t>运河东路168号食堂，面积约300m²</w:t>
      </w:r>
      <w:r>
        <w:rPr>
          <w:rFonts w:hint="eastAsia" w:asciiTheme="minorEastAsia" w:hAnsiTheme="minorEastAsia" w:eastAsiaTheme="minorEastAsia" w:cstheme="minorEastAsia"/>
          <w:color w:val="auto"/>
          <w:spacing w:val="0"/>
          <w:sz w:val="24"/>
          <w:szCs w:val="24"/>
          <w:highlight w:val="none"/>
          <w:lang w:eastAsia="zh-CN"/>
        </w:rPr>
        <w:t>，</w:t>
      </w:r>
      <w:r>
        <w:rPr>
          <w:rFonts w:hint="eastAsia" w:asciiTheme="minorEastAsia" w:hAnsiTheme="minorEastAsia" w:eastAsiaTheme="minorEastAsia" w:cstheme="minorEastAsia"/>
          <w:color w:val="auto"/>
          <w:spacing w:val="0"/>
          <w:sz w:val="24"/>
          <w:szCs w:val="24"/>
          <w:highlight w:val="none"/>
        </w:rPr>
        <w:t>包厢内设独立卫生间1间。提供约90名职工的早餐、中餐服务。</w:t>
      </w:r>
    </w:p>
    <w:p w14:paraId="32905820">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lang w:val="en-US" w:eastAsia="zh-CN" w:bidi="ar-SA"/>
        </w:rPr>
        <w:t>2）</w:t>
      </w:r>
      <w:r>
        <w:rPr>
          <w:rFonts w:hint="eastAsia" w:asciiTheme="minorEastAsia" w:hAnsiTheme="minorEastAsia" w:eastAsiaTheme="minorEastAsia" w:cstheme="minorEastAsia"/>
          <w:color w:val="auto"/>
          <w:spacing w:val="0"/>
          <w:sz w:val="24"/>
          <w:szCs w:val="24"/>
          <w:highlight w:val="none"/>
        </w:rPr>
        <w:t>五河苑188号食堂，一楼食堂：提供约50名职工的早餐服务、100名职工的中餐服务。</w:t>
      </w:r>
    </w:p>
    <w:p w14:paraId="370B04D3">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3）北塘大街190号食堂，4层为员工食堂，厨房111平方米，餐厅206平方米，包厢1个36平方米，提供约100名职工的早餐、中餐服务。法定节假日根据甲方实际需求提供用餐服务。</w:t>
      </w:r>
    </w:p>
    <w:p w14:paraId="04345D7B">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4）无锡超限检测站：食堂包括操作间1间，餐厅1间，可容纳30人左右，包厢1间，可容纳12人左右。需提供30人左右365天的就餐服务，周末及节假日用餐量降至一半。</w:t>
      </w:r>
    </w:p>
    <w:p w14:paraId="2624F197">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5）无锡滨湖超限检测站：食堂包括操作间1间，餐厅1间，约容40人左右，大包厢一间，约容15人左右，小包厢一间，约容10人左右。需提供30人左右365天的就餐服务，周末及节假日用餐量降至一半。</w:t>
      </w:r>
    </w:p>
    <w:p w14:paraId="67E2DC85">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6）梁溪</w:t>
      </w:r>
      <w:r>
        <w:rPr>
          <w:rFonts w:hint="eastAsia" w:asciiTheme="minorEastAsia" w:hAnsiTheme="minorEastAsia" w:eastAsiaTheme="minorEastAsia" w:cstheme="minorEastAsia"/>
          <w:strike w:val="0"/>
          <w:color w:val="auto"/>
          <w:spacing w:val="0"/>
          <w:sz w:val="24"/>
          <w:szCs w:val="24"/>
          <w:highlight w:val="none"/>
        </w:rPr>
        <w:t>、</w:t>
      </w:r>
      <w:r>
        <w:rPr>
          <w:rFonts w:hint="eastAsia" w:asciiTheme="minorEastAsia" w:hAnsiTheme="minorEastAsia" w:eastAsiaTheme="minorEastAsia" w:cstheme="minorEastAsia"/>
          <w:color w:val="auto"/>
          <w:spacing w:val="0"/>
          <w:sz w:val="24"/>
          <w:szCs w:val="24"/>
          <w:highlight w:val="none"/>
        </w:rPr>
        <w:t>惠山（洛社）、新吴、惠山（前洲）、锡山、滨湖水上执法中队、市水上搜救中心提供365天的就餐服务，周末及节假日用餐量降至一半。</w:t>
      </w:r>
    </w:p>
    <w:p w14:paraId="6FBBE074">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2</w:t>
      </w:r>
      <w:r>
        <w:rPr>
          <w:rFonts w:hint="eastAsia" w:asciiTheme="minorEastAsia" w:hAnsiTheme="minorEastAsia" w:eastAsiaTheme="minorEastAsia" w:cstheme="minorEastAsia"/>
          <w:color w:val="auto"/>
          <w:spacing w:val="0"/>
          <w:sz w:val="24"/>
          <w:szCs w:val="24"/>
          <w:highlight w:val="none"/>
        </w:rPr>
        <w:t>、服务期限</w:t>
      </w:r>
    </w:p>
    <w:p w14:paraId="78AE7EEF">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line="460" w:lineRule="exact"/>
        <w:ind w:firstLine="480" w:firstLineChars="200"/>
        <w:textAlignment w:val="baseline"/>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1</w:t>
      </w:r>
      <w:r>
        <w:rPr>
          <w:rFonts w:hint="eastAsia" w:asciiTheme="minorEastAsia" w:hAnsiTheme="minorEastAsia" w:eastAsiaTheme="minorEastAsia" w:cstheme="minorEastAsia"/>
          <w:color w:val="auto"/>
          <w:spacing w:val="0"/>
          <w:sz w:val="24"/>
          <w:szCs w:val="24"/>
          <w:highlight w:val="none"/>
        </w:rPr>
        <w:t>）本次合同约定人数为</w:t>
      </w:r>
      <w:r>
        <w:rPr>
          <w:rFonts w:hint="eastAsia" w:asciiTheme="minorEastAsia" w:hAnsiTheme="minorEastAsia" w:eastAsiaTheme="minorEastAsia" w:cstheme="minorEastAsia"/>
          <w:color w:val="auto"/>
          <w:spacing w:val="0"/>
          <w:sz w:val="24"/>
          <w:szCs w:val="24"/>
          <w:highlight w:val="none"/>
          <w:u w:val="single"/>
        </w:rPr>
        <w:t xml:space="preserve">     </w:t>
      </w:r>
      <w:r>
        <w:rPr>
          <w:rFonts w:hint="eastAsia" w:asciiTheme="minorEastAsia" w:hAnsiTheme="minorEastAsia" w:eastAsiaTheme="minorEastAsia" w:cstheme="minorEastAsia"/>
          <w:color w:val="auto"/>
          <w:spacing w:val="0"/>
          <w:sz w:val="24"/>
          <w:szCs w:val="24"/>
          <w:highlight w:val="none"/>
        </w:rPr>
        <w:t xml:space="preserve">人，乙方接到甲方通知后 </w:t>
      </w:r>
      <w:r>
        <w:rPr>
          <w:rFonts w:hint="eastAsia" w:asciiTheme="minorEastAsia" w:hAnsiTheme="minorEastAsia" w:eastAsiaTheme="minorEastAsia" w:cstheme="minorEastAsia"/>
          <w:color w:val="auto"/>
          <w:spacing w:val="0"/>
          <w:sz w:val="24"/>
          <w:szCs w:val="24"/>
          <w:highlight w:val="none"/>
          <w:u w:val="single"/>
        </w:rPr>
        <w:t xml:space="preserve">      5      </w:t>
      </w:r>
      <w:r>
        <w:rPr>
          <w:rFonts w:hint="eastAsia" w:asciiTheme="minorEastAsia" w:hAnsiTheme="minorEastAsia" w:eastAsiaTheme="minorEastAsia" w:cstheme="minorEastAsia"/>
          <w:color w:val="auto"/>
          <w:spacing w:val="0"/>
          <w:sz w:val="24"/>
          <w:szCs w:val="24"/>
          <w:highlight w:val="none"/>
        </w:rPr>
        <w:t>个工作日</w:t>
      </w:r>
    </w:p>
    <w:p w14:paraId="64B8508D">
      <w:pPr>
        <w:pStyle w:val="24"/>
        <w:keepNext w:val="0"/>
        <w:keepLines w:val="0"/>
        <w:pageBreakBefore w:val="0"/>
        <w:widowControl/>
        <w:kinsoku w:val="0"/>
        <w:wordWrap/>
        <w:overflowPunct/>
        <w:topLinePunct w:val="0"/>
        <w:autoSpaceDE w:val="0"/>
        <w:autoSpaceDN w:val="0"/>
        <w:bidi w:val="0"/>
        <w:adjustRightInd w:val="0"/>
        <w:snapToGrid w:val="0"/>
        <w:spacing w:before="74" w:line="460" w:lineRule="exact"/>
        <w:textAlignment w:val="baseline"/>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内提供相应约定人数。</w:t>
      </w:r>
    </w:p>
    <w:p w14:paraId="276100E7">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74" w:line="460" w:lineRule="exact"/>
        <w:ind w:firstLine="480" w:firstLineChars="200"/>
        <w:textAlignment w:val="baseline"/>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lang w:val="en-US" w:eastAsia="zh-CN" w:bidi="ar-SA"/>
        </w:rPr>
        <w:t>2）</w:t>
      </w:r>
      <w:r>
        <w:rPr>
          <w:rFonts w:hint="eastAsia" w:asciiTheme="minorEastAsia" w:hAnsiTheme="minorEastAsia" w:eastAsiaTheme="minorEastAsia" w:cstheme="minorEastAsia"/>
          <w:color w:val="auto"/>
          <w:spacing w:val="0"/>
          <w:sz w:val="24"/>
          <w:szCs w:val="24"/>
          <w:highlight w:val="none"/>
        </w:rPr>
        <w:t>合同期限为</w:t>
      </w:r>
      <w:r>
        <w:rPr>
          <w:rFonts w:hint="eastAsia" w:asciiTheme="minorEastAsia" w:hAnsiTheme="minorEastAsia" w:eastAsiaTheme="minorEastAsia" w:cstheme="minorEastAsia"/>
          <w:color w:val="auto"/>
          <w:spacing w:val="0"/>
          <w:sz w:val="24"/>
          <w:szCs w:val="24"/>
          <w:highlight w:val="none"/>
          <w:u w:val="single"/>
        </w:rPr>
        <w:t>自合同签订生效之日起一年</w:t>
      </w:r>
      <w:r>
        <w:rPr>
          <w:rFonts w:hint="eastAsia" w:asciiTheme="minorEastAsia" w:hAnsiTheme="minorEastAsia" w:eastAsiaTheme="minorEastAsia" w:cstheme="minorEastAsia"/>
          <w:color w:val="auto"/>
          <w:spacing w:val="0"/>
          <w:sz w:val="24"/>
          <w:szCs w:val="24"/>
          <w:highlight w:val="none"/>
        </w:rPr>
        <w:t>。</w:t>
      </w:r>
    </w:p>
    <w:p w14:paraId="79CF9696">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74" w:line="460" w:lineRule="exact"/>
        <w:ind w:firstLine="480" w:firstLineChars="200"/>
        <w:textAlignment w:val="baseline"/>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lang w:val="en-US" w:eastAsia="zh-CN" w:bidi="ar-SA"/>
        </w:rPr>
        <w:t>3）</w:t>
      </w:r>
      <w:r>
        <w:rPr>
          <w:rFonts w:hint="eastAsia" w:asciiTheme="minorEastAsia" w:hAnsiTheme="minorEastAsia" w:eastAsiaTheme="minorEastAsia" w:cstheme="minorEastAsia"/>
          <w:color w:val="auto"/>
          <w:spacing w:val="0"/>
          <w:sz w:val="24"/>
          <w:szCs w:val="24"/>
          <w:highlight w:val="none"/>
        </w:rPr>
        <w:t xml:space="preserve">在合同期内甲方需提前终止本合同，应提前15天以书面形式通知乙方。       </w:t>
      </w:r>
    </w:p>
    <w:p w14:paraId="10388350">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74" w:line="460" w:lineRule="exact"/>
        <w:textAlignment w:val="baseline"/>
        <w:rPr>
          <w:rFonts w:hint="eastAsia" w:asciiTheme="minorEastAsia" w:hAnsiTheme="minorEastAsia" w:eastAsiaTheme="minorEastAsia" w:cstheme="minorEastAsia"/>
          <w:b/>
          <w:bCs/>
          <w:color w:val="auto"/>
          <w:spacing w:val="0"/>
          <w:sz w:val="24"/>
          <w:szCs w:val="24"/>
          <w:highlight w:val="none"/>
        </w:rPr>
      </w:pPr>
      <w:r>
        <w:rPr>
          <w:rFonts w:hint="eastAsia" w:asciiTheme="minorEastAsia" w:hAnsiTheme="minorEastAsia" w:eastAsiaTheme="minorEastAsia" w:cstheme="minorEastAsia"/>
          <w:b/>
          <w:bCs/>
          <w:color w:val="auto"/>
          <w:spacing w:val="0"/>
          <w:sz w:val="24"/>
          <w:szCs w:val="24"/>
          <w:highlight w:val="none"/>
        </w:rPr>
        <w:t>第二条</w:t>
      </w:r>
      <w:r>
        <w:rPr>
          <w:rFonts w:hint="eastAsia" w:asciiTheme="minorEastAsia" w:hAnsiTheme="minorEastAsia" w:eastAsiaTheme="minorEastAsia" w:cstheme="minorEastAsia"/>
          <w:b/>
          <w:bCs/>
          <w:color w:val="auto"/>
          <w:spacing w:val="0"/>
          <w:sz w:val="24"/>
          <w:szCs w:val="24"/>
          <w:highlight w:val="none"/>
          <w:lang w:val="en-US" w:eastAsia="zh-CN"/>
        </w:rPr>
        <w:t xml:space="preserve"> </w:t>
      </w:r>
      <w:r>
        <w:rPr>
          <w:rFonts w:hint="eastAsia" w:asciiTheme="minorEastAsia" w:hAnsiTheme="minorEastAsia" w:eastAsiaTheme="minorEastAsia" w:cstheme="minorEastAsia"/>
          <w:b/>
          <w:bCs/>
          <w:color w:val="auto"/>
          <w:spacing w:val="0"/>
          <w:sz w:val="24"/>
          <w:szCs w:val="24"/>
          <w:highlight w:val="none"/>
        </w:rPr>
        <w:t>委托管理事项</w:t>
      </w:r>
    </w:p>
    <w:p w14:paraId="57FEF429">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74" w:line="460" w:lineRule="exact"/>
        <w:ind w:firstLine="480" w:firstLineChars="200"/>
        <w:textAlignment w:val="baseline"/>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委托服务事项详见本项目招标文件。</w:t>
      </w:r>
    </w:p>
    <w:p w14:paraId="49A2DDEB">
      <w:pPr>
        <w:pStyle w:val="24"/>
        <w:keepNext w:val="0"/>
        <w:keepLines w:val="0"/>
        <w:pageBreakBefore w:val="0"/>
        <w:widowControl/>
        <w:kinsoku w:val="0"/>
        <w:wordWrap/>
        <w:overflowPunct/>
        <w:topLinePunct w:val="0"/>
        <w:autoSpaceDE w:val="0"/>
        <w:autoSpaceDN w:val="0"/>
        <w:bidi w:val="0"/>
        <w:adjustRightInd w:val="0"/>
        <w:snapToGrid w:val="0"/>
        <w:spacing w:before="193" w:line="460" w:lineRule="exact"/>
        <w:ind w:left="3"/>
        <w:textAlignment w:val="baseline"/>
        <w:outlineLvl w:val="4"/>
        <w:rPr>
          <w:rFonts w:hint="eastAsia" w:asciiTheme="minorEastAsia" w:hAnsiTheme="minorEastAsia" w:eastAsiaTheme="minorEastAsia" w:cstheme="minorEastAsia"/>
          <w:b/>
          <w:bCs/>
          <w:color w:val="auto"/>
          <w:spacing w:val="0"/>
          <w:sz w:val="24"/>
          <w:szCs w:val="24"/>
          <w:highlight w:val="none"/>
        </w:rPr>
      </w:pPr>
      <w:r>
        <w:rPr>
          <w:rFonts w:hint="eastAsia" w:asciiTheme="minorEastAsia" w:hAnsiTheme="minorEastAsia" w:eastAsiaTheme="minorEastAsia" w:cstheme="minorEastAsia"/>
          <w:b/>
          <w:bCs/>
          <w:color w:val="auto"/>
          <w:spacing w:val="0"/>
          <w:sz w:val="24"/>
          <w:szCs w:val="24"/>
          <w:highlight w:val="none"/>
        </w:rPr>
        <w:t>第三条</w:t>
      </w:r>
      <w:r>
        <w:rPr>
          <w:rFonts w:hint="eastAsia" w:asciiTheme="minorEastAsia" w:hAnsiTheme="minorEastAsia" w:eastAsiaTheme="minorEastAsia" w:cstheme="minorEastAsia"/>
          <w:b/>
          <w:bCs/>
          <w:color w:val="auto"/>
          <w:spacing w:val="0"/>
          <w:sz w:val="24"/>
          <w:szCs w:val="24"/>
          <w:highlight w:val="none"/>
          <w:lang w:val="en-US" w:eastAsia="zh-CN"/>
        </w:rPr>
        <w:t xml:space="preserve"> </w:t>
      </w:r>
      <w:r>
        <w:rPr>
          <w:rFonts w:hint="eastAsia" w:asciiTheme="minorEastAsia" w:hAnsiTheme="minorEastAsia" w:eastAsiaTheme="minorEastAsia" w:cstheme="minorEastAsia"/>
          <w:b/>
          <w:bCs/>
          <w:color w:val="auto"/>
          <w:spacing w:val="0"/>
          <w:sz w:val="24"/>
          <w:szCs w:val="24"/>
          <w:highlight w:val="none"/>
        </w:rPr>
        <w:t>合同价款</w:t>
      </w:r>
    </w:p>
    <w:p w14:paraId="1D8BAA6B">
      <w:pPr>
        <w:pStyle w:val="24"/>
        <w:keepNext w:val="0"/>
        <w:keepLines w:val="0"/>
        <w:pageBreakBefore w:val="0"/>
        <w:widowControl/>
        <w:kinsoku w:val="0"/>
        <w:wordWrap/>
        <w:overflowPunct/>
        <w:topLinePunct w:val="0"/>
        <w:autoSpaceDE w:val="0"/>
        <w:autoSpaceDN w:val="0"/>
        <w:bidi w:val="0"/>
        <w:adjustRightInd w:val="0"/>
        <w:snapToGrid w:val="0"/>
        <w:spacing w:before="182" w:line="460" w:lineRule="exact"/>
        <w:ind w:firstLine="479"/>
        <w:textAlignment w:val="baseline"/>
        <w:rPr>
          <w:rFonts w:hint="eastAsia" w:asciiTheme="minorEastAsia" w:hAnsiTheme="minorEastAsia" w:eastAsiaTheme="minorEastAsia" w:cstheme="minorEastAsia"/>
          <w:color w:val="auto"/>
          <w:spacing w:val="0"/>
          <w:sz w:val="24"/>
          <w:szCs w:val="24"/>
          <w:highlight w:val="none"/>
          <w:lang w:val="en-US" w:eastAsia="zh-CN"/>
        </w:rPr>
      </w:pPr>
      <w:r>
        <w:rPr>
          <w:rFonts w:hint="eastAsia" w:asciiTheme="minorEastAsia" w:hAnsiTheme="minorEastAsia" w:eastAsiaTheme="minorEastAsia" w:cstheme="minorEastAsia"/>
          <w:color w:val="auto"/>
          <w:spacing w:val="0"/>
          <w:sz w:val="24"/>
          <w:szCs w:val="24"/>
          <w:highlight w:val="none"/>
          <w:lang w:val="en-US" w:eastAsia="zh-CN"/>
        </w:rPr>
        <w:t>1</w:t>
      </w:r>
      <w:r>
        <w:rPr>
          <w:rFonts w:hint="eastAsia" w:asciiTheme="minorEastAsia" w:hAnsiTheme="minorEastAsia" w:eastAsiaTheme="minorEastAsia" w:cstheme="minorEastAsia"/>
          <w:color w:val="auto"/>
          <w:spacing w:val="0"/>
          <w:sz w:val="24"/>
          <w:szCs w:val="24"/>
          <w:highlight w:val="none"/>
        </w:rPr>
        <w:t>、本合同项服务费用（含税）人民币为</w:t>
      </w:r>
      <w:r>
        <w:rPr>
          <w:rFonts w:hint="eastAsia" w:asciiTheme="minorEastAsia" w:hAnsiTheme="minorEastAsia" w:eastAsiaTheme="minorEastAsia" w:cstheme="minorEastAsia"/>
          <w:color w:val="auto"/>
          <w:spacing w:val="0"/>
          <w:sz w:val="24"/>
          <w:szCs w:val="24"/>
          <w:highlight w:val="none"/>
          <w:u w:val="single"/>
        </w:rPr>
        <w:t xml:space="preserve">           </w:t>
      </w:r>
      <w:r>
        <w:rPr>
          <w:rFonts w:hint="eastAsia" w:asciiTheme="minorEastAsia" w:hAnsiTheme="minorEastAsia" w:eastAsiaTheme="minorEastAsia" w:cstheme="minorEastAsia"/>
          <w:color w:val="auto"/>
          <w:spacing w:val="0"/>
          <w:sz w:val="24"/>
          <w:szCs w:val="24"/>
          <w:highlight w:val="none"/>
        </w:rPr>
        <w:t>元整（大写）</w:t>
      </w:r>
      <w:r>
        <w:rPr>
          <w:rFonts w:hint="eastAsia" w:asciiTheme="minorEastAsia" w:hAnsiTheme="minorEastAsia" w:eastAsiaTheme="minorEastAsia" w:cstheme="minorEastAsia"/>
          <w:color w:val="auto"/>
          <w:spacing w:val="0"/>
          <w:sz w:val="24"/>
          <w:szCs w:val="24"/>
          <w:highlight w:val="none"/>
          <w:lang w:val="en-US" w:eastAsia="zh-CN"/>
        </w:rPr>
        <w:t>。</w:t>
      </w:r>
    </w:p>
    <w:p w14:paraId="22B83739">
      <w:pPr>
        <w:pStyle w:val="24"/>
        <w:keepNext w:val="0"/>
        <w:keepLines w:val="0"/>
        <w:pageBreakBefore w:val="0"/>
        <w:widowControl/>
        <w:kinsoku w:val="0"/>
        <w:wordWrap/>
        <w:overflowPunct/>
        <w:topLinePunct w:val="0"/>
        <w:autoSpaceDE w:val="0"/>
        <w:autoSpaceDN w:val="0"/>
        <w:bidi w:val="0"/>
        <w:adjustRightInd w:val="0"/>
        <w:snapToGrid w:val="0"/>
        <w:spacing w:before="182" w:line="460" w:lineRule="exact"/>
        <w:ind w:firstLine="479"/>
        <w:textAlignment w:val="baseline"/>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2</w:t>
      </w:r>
      <w:r>
        <w:rPr>
          <w:rFonts w:hint="eastAsia" w:asciiTheme="minorEastAsia" w:hAnsiTheme="minorEastAsia" w:eastAsiaTheme="minorEastAsia" w:cstheme="minorEastAsia"/>
          <w:color w:val="auto"/>
          <w:spacing w:val="0"/>
          <w:sz w:val="24"/>
          <w:szCs w:val="24"/>
          <w:highlight w:val="none"/>
        </w:rPr>
        <w:t>、本合同执行期间合同总价款不变。</w:t>
      </w:r>
    </w:p>
    <w:p w14:paraId="644D9FC7">
      <w:pPr>
        <w:pStyle w:val="24"/>
        <w:keepNext w:val="0"/>
        <w:keepLines w:val="0"/>
        <w:pageBreakBefore w:val="0"/>
        <w:widowControl/>
        <w:kinsoku w:val="0"/>
        <w:wordWrap/>
        <w:overflowPunct/>
        <w:topLinePunct w:val="0"/>
        <w:autoSpaceDE w:val="0"/>
        <w:autoSpaceDN w:val="0"/>
        <w:bidi w:val="0"/>
        <w:adjustRightInd w:val="0"/>
        <w:snapToGrid w:val="0"/>
        <w:spacing w:before="185" w:line="460" w:lineRule="exact"/>
        <w:ind w:left="3"/>
        <w:textAlignment w:val="baseline"/>
        <w:outlineLvl w:val="4"/>
        <w:rPr>
          <w:rFonts w:hint="eastAsia" w:asciiTheme="minorEastAsia" w:hAnsiTheme="minorEastAsia" w:eastAsiaTheme="minorEastAsia" w:cstheme="minorEastAsia"/>
          <w:b/>
          <w:bCs/>
          <w:color w:val="auto"/>
          <w:spacing w:val="0"/>
          <w:sz w:val="24"/>
          <w:szCs w:val="24"/>
          <w:highlight w:val="none"/>
        </w:rPr>
      </w:pPr>
      <w:r>
        <w:rPr>
          <w:rFonts w:hint="eastAsia" w:asciiTheme="minorEastAsia" w:hAnsiTheme="minorEastAsia" w:eastAsiaTheme="minorEastAsia" w:cstheme="minorEastAsia"/>
          <w:b/>
          <w:bCs/>
          <w:color w:val="auto"/>
          <w:spacing w:val="0"/>
          <w:sz w:val="24"/>
          <w:szCs w:val="24"/>
          <w:highlight w:val="none"/>
        </w:rPr>
        <w:t>第四条</w:t>
      </w:r>
      <w:r>
        <w:rPr>
          <w:rFonts w:hint="eastAsia" w:asciiTheme="minorEastAsia" w:hAnsiTheme="minorEastAsia" w:eastAsiaTheme="minorEastAsia" w:cstheme="minorEastAsia"/>
          <w:b/>
          <w:bCs/>
          <w:color w:val="auto"/>
          <w:spacing w:val="0"/>
          <w:sz w:val="24"/>
          <w:szCs w:val="24"/>
          <w:highlight w:val="none"/>
          <w:lang w:val="en-US" w:eastAsia="zh-CN"/>
        </w:rPr>
        <w:t xml:space="preserve"> </w:t>
      </w:r>
      <w:r>
        <w:rPr>
          <w:rFonts w:hint="eastAsia" w:asciiTheme="minorEastAsia" w:hAnsiTheme="minorEastAsia" w:eastAsiaTheme="minorEastAsia" w:cstheme="minorEastAsia"/>
          <w:b/>
          <w:bCs/>
          <w:color w:val="auto"/>
          <w:spacing w:val="0"/>
          <w:sz w:val="24"/>
          <w:szCs w:val="24"/>
          <w:highlight w:val="none"/>
        </w:rPr>
        <w:t>组成本合同的有关文件</w:t>
      </w:r>
    </w:p>
    <w:p w14:paraId="122D9D49">
      <w:pPr>
        <w:pStyle w:val="24"/>
        <w:keepNext w:val="0"/>
        <w:keepLines w:val="0"/>
        <w:pageBreakBefore w:val="0"/>
        <w:widowControl/>
        <w:kinsoku w:val="0"/>
        <w:wordWrap/>
        <w:overflowPunct/>
        <w:topLinePunct w:val="0"/>
        <w:autoSpaceDE w:val="0"/>
        <w:autoSpaceDN w:val="0"/>
        <w:bidi w:val="0"/>
        <w:adjustRightInd w:val="0"/>
        <w:snapToGrid w:val="0"/>
        <w:spacing w:before="185" w:line="460" w:lineRule="exact"/>
        <w:ind w:left="3"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关于</w:t>
      </w:r>
      <w:r>
        <w:rPr>
          <w:rFonts w:hint="eastAsia" w:asciiTheme="minorEastAsia" w:hAnsiTheme="minorEastAsia" w:eastAsiaTheme="minorEastAsia" w:cstheme="minorEastAsia"/>
          <w:color w:val="auto"/>
          <w:spacing w:val="0"/>
          <w:sz w:val="24"/>
          <w:szCs w:val="24"/>
          <w:highlight w:val="none"/>
          <w:u w:val="single"/>
        </w:rPr>
        <w:t xml:space="preserve">                    </w:t>
      </w:r>
      <w:r>
        <w:rPr>
          <w:rFonts w:hint="eastAsia" w:asciiTheme="minorEastAsia" w:hAnsiTheme="minorEastAsia" w:eastAsiaTheme="minorEastAsia" w:cstheme="minorEastAsia"/>
          <w:color w:val="auto"/>
          <w:spacing w:val="0"/>
          <w:sz w:val="24"/>
          <w:szCs w:val="24"/>
          <w:highlight w:val="none"/>
        </w:rPr>
        <w:t>的招标文件、响应文件、合同条款及成交通知书，乙方在投标、评审过程中所作其</w:t>
      </w:r>
      <w:r>
        <w:rPr>
          <w:rFonts w:hint="eastAsia" w:asciiTheme="minorEastAsia" w:hAnsiTheme="minorEastAsia" w:eastAsiaTheme="minorEastAsia" w:cstheme="minorEastAsia"/>
          <w:color w:val="auto"/>
          <w:spacing w:val="0"/>
          <w:sz w:val="24"/>
          <w:szCs w:val="24"/>
          <w:highlight w:val="none"/>
          <w:lang w:val="en-US" w:eastAsia="zh-CN"/>
        </w:rPr>
        <w:t>他</w:t>
      </w:r>
      <w:r>
        <w:rPr>
          <w:rFonts w:hint="eastAsia" w:asciiTheme="minorEastAsia" w:hAnsiTheme="minorEastAsia" w:eastAsiaTheme="minorEastAsia" w:cstheme="minorEastAsia"/>
          <w:color w:val="auto"/>
          <w:spacing w:val="0"/>
          <w:sz w:val="24"/>
          <w:szCs w:val="24"/>
          <w:highlight w:val="none"/>
        </w:rPr>
        <w:t>有关承诺、声明、书面澄清等均为合同不可分割的部分，与主合同具有同等法律效力。</w:t>
      </w:r>
    </w:p>
    <w:p w14:paraId="58FD68E1">
      <w:pPr>
        <w:pStyle w:val="24"/>
        <w:keepNext w:val="0"/>
        <w:keepLines w:val="0"/>
        <w:pageBreakBefore w:val="0"/>
        <w:widowControl/>
        <w:kinsoku w:val="0"/>
        <w:wordWrap/>
        <w:overflowPunct/>
        <w:topLinePunct w:val="0"/>
        <w:autoSpaceDE w:val="0"/>
        <w:autoSpaceDN w:val="0"/>
        <w:bidi w:val="0"/>
        <w:adjustRightInd w:val="0"/>
        <w:snapToGrid w:val="0"/>
        <w:spacing w:before="1" w:line="460" w:lineRule="exact"/>
        <w:ind w:left="3"/>
        <w:textAlignment w:val="baseline"/>
        <w:outlineLvl w:val="4"/>
        <w:rPr>
          <w:rFonts w:hint="eastAsia" w:asciiTheme="minorEastAsia" w:hAnsiTheme="minorEastAsia" w:eastAsiaTheme="minorEastAsia" w:cstheme="minorEastAsia"/>
          <w:b/>
          <w:bCs/>
          <w:color w:val="auto"/>
          <w:spacing w:val="0"/>
          <w:sz w:val="24"/>
          <w:szCs w:val="24"/>
          <w:highlight w:val="none"/>
        </w:rPr>
      </w:pPr>
      <w:r>
        <w:rPr>
          <w:rFonts w:hint="eastAsia" w:asciiTheme="minorEastAsia" w:hAnsiTheme="minorEastAsia" w:eastAsiaTheme="minorEastAsia" w:cstheme="minorEastAsia"/>
          <w:b/>
          <w:bCs/>
          <w:color w:val="auto"/>
          <w:spacing w:val="0"/>
          <w:sz w:val="24"/>
          <w:szCs w:val="24"/>
          <w:highlight w:val="none"/>
        </w:rPr>
        <w:t>第五条</w:t>
      </w:r>
      <w:r>
        <w:rPr>
          <w:rFonts w:hint="eastAsia" w:asciiTheme="minorEastAsia" w:hAnsiTheme="minorEastAsia" w:eastAsiaTheme="minorEastAsia" w:cstheme="minorEastAsia"/>
          <w:b/>
          <w:bCs/>
          <w:color w:val="auto"/>
          <w:spacing w:val="0"/>
          <w:sz w:val="24"/>
          <w:szCs w:val="24"/>
          <w:highlight w:val="none"/>
          <w:lang w:val="en-US" w:eastAsia="zh-CN"/>
        </w:rPr>
        <w:t xml:space="preserve"> </w:t>
      </w:r>
      <w:r>
        <w:rPr>
          <w:rFonts w:hint="eastAsia" w:asciiTheme="minorEastAsia" w:hAnsiTheme="minorEastAsia" w:eastAsiaTheme="minorEastAsia" w:cstheme="minorEastAsia"/>
          <w:b/>
          <w:bCs/>
          <w:color w:val="auto"/>
          <w:spacing w:val="0"/>
          <w:sz w:val="24"/>
          <w:szCs w:val="24"/>
          <w:highlight w:val="none"/>
        </w:rPr>
        <w:t>双方权利与义务</w:t>
      </w:r>
    </w:p>
    <w:p w14:paraId="111D0A6A">
      <w:pPr>
        <w:pStyle w:val="24"/>
        <w:keepNext w:val="0"/>
        <w:keepLines w:val="0"/>
        <w:pageBreakBefore w:val="0"/>
        <w:widowControl/>
        <w:kinsoku w:val="0"/>
        <w:wordWrap/>
        <w:overflowPunct/>
        <w:topLinePunct w:val="0"/>
        <w:autoSpaceDE w:val="0"/>
        <w:autoSpaceDN w:val="0"/>
        <w:bidi w:val="0"/>
        <w:adjustRightInd w:val="0"/>
        <w:snapToGrid w:val="0"/>
        <w:spacing w:before="1" w:line="460" w:lineRule="exact"/>
        <w:ind w:left="3" w:firstLine="482" w:firstLineChars="200"/>
        <w:textAlignment w:val="baseline"/>
        <w:outlineLvl w:val="4"/>
        <w:rPr>
          <w:rFonts w:hint="eastAsia" w:asciiTheme="minorEastAsia" w:hAnsiTheme="minorEastAsia" w:eastAsiaTheme="minorEastAsia" w:cstheme="minorEastAsia"/>
          <w:b/>
          <w:bCs/>
          <w:color w:val="auto"/>
          <w:spacing w:val="0"/>
          <w:sz w:val="24"/>
          <w:szCs w:val="24"/>
          <w:highlight w:val="none"/>
        </w:rPr>
      </w:pPr>
      <w:r>
        <w:rPr>
          <w:rFonts w:hint="eastAsia" w:asciiTheme="minorEastAsia" w:hAnsiTheme="minorEastAsia" w:eastAsiaTheme="minorEastAsia" w:cstheme="minorEastAsia"/>
          <w:b/>
          <w:bCs/>
          <w:color w:val="auto"/>
          <w:spacing w:val="0"/>
          <w:sz w:val="24"/>
          <w:szCs w:val="24"/>
          <w:highlight w:val="none"/>
        </w:rPr>
        <w:t>一</w:t>
      </w:r>
      <w:r>
        <w:rPr>
          <w:rFonts w:hint="eastAsia" w:asciiTheme="minorEastAsia" w:hAnsiTheme="minorEastAsia" w:eastAsiaTheme="minorEastAsia" w:cstheme="minorEastAsia"/>
          <w:color w:val="auto"/>
          <w:spacing w:val="0"/>
          <w:sz w:val="24"/>
          <w:szCs w:val="24"/>
          <w:highlight w:val="none"/>
        </w:rPr>
        <w:t xml:space="preserve"> </w:t>
      </w:r>
      <w:r>
        <w:rPr>
          <w:rFonts w:hint="eastAsia" w:asciiTheme="minorEastAsia" w:hAnsiTheme="minorEastAsia" w:eastAsiaTheme="minorEastAsia" w:cstheme="minorEastAsia"/>
          <w:b/>
          <w:bCs/>
          <w:color w:val="auto"/>
          <w:spacing w:val="0"/>
          <w:sz w:val="24"/>
          <w:szCs w:val="24"/>
          <w:highlight w:val="none"/>
        </w:rPr>
        <w:t>、甲方的权利义务</w:t>
      </w:r>
    </w:p>
    <w:p w14:paraId="29DB7DB2">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lang w:val="en-US" w:eastAsia="zh-CN" w:bidi="ar-SA"/>
        </w:rPr>
        <w:t>1、</w:t>
      </w:r>
      <w:r>
        <w:rPr>
          <w:rFonts w:hint="eastAsia" w:asciiTheme="minorEastAsia" w:hAnsiTheme="minorEastAsia" w:eastAsiaTheme="minorEastAsia" w:cstheme="minorEastAsia"/>
          <w:color w:val="auto"/>
          <w:spacing w:val="0"/>
          <w:sz w:val="24"/>
          <w:szCs w:val="24"/>
          <w:highlight w:val="none"/>
        </w:rPr>
        <w:t>甲方应明确乙方从事本协议项下约定事项的工作岗位的工作任务和工作要求。</w:t>
      </w:r>
    </w:p>
    <w:p w14:paraId="398AB683">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lang w:val="en-US" w:eastAsia="zh-CN" w:bidi="ar-SA"/>
        </w:rPr>
        <w:t>2、</w:t>
      </w:r>
      <w:r>
        <w:rPr>
          <w:rFonts w:hint="eastAsia" w:asciiTheme="minorEastAsia" w:hAnsiTheme="minorEastAsia" w:eastAsiaTheme="minorEastAsia" w:cstheme="minorEastAsia"/>
          <w:color w:val="auto"/>
          <w:spacing w:val="0"/>
          <w:sz w:val="24"/>
          <w:szCs w:val="24"/>
          <w:highlight w:val="none"/>
        </w:rPr>
        <w:t>乙方应为员工提供符合政府劳动保护条例规定的工作场所和各项安全生产条件。对于首次上岗的乙方员工，乙方将对其员工进行安全和操作规程方面的培训。</w:t>
      </w:r>
    </w:p>
    <w:p w14:paraId="6823E372">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3、</w:t>
      </w:r>
      <w:r>
        <w:rPr>
          <w:rFonts w:hint="eastAsia" w:asciiTheme="minorEastAsia" w:hAnsiTheme="minorEastAsia" w:eastAsiaTheme="minorEastAsia" w:cstheme="minorEastAsia"/>
          <w:color w:val="auto"/>
          <w:spacing w:val="0"/>
          <w:sz w:val="24"/>
          <w:szCs w:val="24"/>
          <w:highlight w:val="none"/>
        </w:rPr>
        <w:t>甲方有权抽查复检经过乙方认定体检合格的乙方人员，对于复检不合格的乙方员工，甲方有权要求乙方及时更换。</w:t>
      </w:r>
    </w:p>
    <w:p w14:paraId="0C00D66D">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4、</w:t>
      </w:r>
      <w:r>
        <w:rPr>
          <w:rFonts w:hint="eastAsia" w:asciiTheme="minorEastAsia" w:hAnsiTheme="minorEastAsia" w:eastAsiaTheme="minorEastAsia" w:cstheme="minorEastAsia"/>
          <w:color w:val="auto"/>
          <w:spacing w:val="0"/>
          <w:sz w:val="24"/>
          <w:szCs w:val="24"/>
          <w:highlight w:val="none"/>
        </w:rPr>
        <w:t>乙方员工有下列行为的，甲方有权要求乙方立即更换：</w:t>
      </w:r>
    </w:p>
    <w:p w14:paraId="5074A58F">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1</w:t>
      </w:r>
      <w:r>
        <w:rPr>
          <w:rFonts w:hint="eastAsia" w:asciiTheme="minorEastAsia" w:hAnsiTheme="minorEastAsia" w:eastAsiaTheme="minorEastAsia" w:cstheme="minorEastAsia"/>
          <w:color w:val="auto"/>
          <w:spacing w:val="0"/>
          <w:sz w:val="24"/>
          <w:szCs w:val="24"/>
          <w:highlight w:val="none"/>
          <w:lang w:eastAsia="zh-CN"/>
        </w:rPr>
        <w:t>）</w:t>
      </w:r>
      <w:r>
        <w:rPr>
          <w:rFonts w:hint="eastAsia" w:asciiTheme="minorEastAsia" w:hAnsiTheme="minorEastAsia" w:eastAsiaTheme="minorEastAsia" w:cstheme="minorEastAsia"/>
          <w:color w:val="auto"/>
          <w:spacing w:val="0"/>
          <w:sz w:val="24"/>
          <w:szCs w:val="24"/>
          <w:highlight w:val="none"/>
        </w:rPr>
        <w:t>违反操作规程或不能保证工作质量，经三次警告不能改正的，或者给甲方造成重大损失的。</w:t>
      </w:r>
      <w:bookmarkStart w:id="38" w:name="_GoBack"/>
      <w:bookmarkEnd w:id="38"/>
    </w:p>
    <w:p w14:paraId="03811533">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2</w:t>
      </w:r>
      <w:r>
        <w:rPr>
          <w:rFonts w:hint="eastAsia" w:asciiTheme="minorEastAsia" w:hAnsiTheme="minorEastAsia" w:eastAsiaTheme="minorEastAsia" w:cstheme="minorEastAsia"/>
          <w:color w:val="auto"/>
          <w:spacing w:val="0"/>
          <w:sz w:val="24"/>
          <w:szCs w:val="24"/>
          <w:highlight w:val="none"/>
          <w:lang w:eastAsia="zh-CN"/>
        </w:rPr>
        <w:t>）</w:t>
      </w:r>
      <w:r>
        <w:rPr>
          <w:rFonts w:hint="eastAsia" w:asciiTheme="minorEastAsia" w:hAnsiTheme="minorEastAsia" w:eastAsiaTheme="minorEastAsia" w:cstheme="minorEastAsia"/>
          <w:color w:val="auto"/>
          <w:spacing w:val="0"/>
          <w:sz w:val="24"/>
          <w:szCs w:val="24"/>
          <w:highlight w:val="none"/>
        </w:rPr>
        <w:t>乙方员工严重违反甲方规章制度的。</w:t>
      </w:r>
    </w:p>
    <w:p w14:paraId="0E9A5038">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3</w:t>
      </w:r>
      <w:r>
        <w:rPr>
          <w:rFonts w:hint="eastAsia" w:asciiTheme="minorEastAsia" w:hAnsiTheme="minorEastAsia" w:eastAsiaTheme="minorEastAsia" w:cstheme="minorEastAsia"/>
          <w:color w:val="auto"/>
          <w:spacing w:val="0"/>
          <w:sz w:val="24"/>
          <w:szCs w:val="24"/>
          <w:highlight w:val="none"/>
          <w:lang w:eastAsia="zh-CN"/>
        </w:rPr>
        <w:t>）</w:t>
      </w:r>
      <w:r>
        <w:rPr>
          <w:rFonts w:hint="eastAsia" w:asciiTheme="minorEastAsia" w:hAnsiTheme="minorEastAsia" w:eastAsiaTheme="minorEastAsia" w:cstheme="minorEastAsia"/>
          <w:color w:val="auto"/>
          <w:spacing w:val="0"/>
          <w:sz w:val="24"/>
          <w:szCs w:val="24"/>
          <w:highlight w:val="none"/>
        </w:rPr>
        <w:t>乙方员工不能提供真实有效的健康证明、身份证明的。</w:t>
      </w:r>
    </w:p>
    <w:p w14:paraId="7864AE05">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4</w:t>
      </w:r>
      <w:r>
        <w:rPr>
          <w:rFonts w:hint="eastAsia" w:asciiTheme="minorEastAsia" w:hAnsiTheme="minorEastAsia" w:eastAsiaTheme="minorEastAsia" w:cstheme="minorEastAsia"/>
          <w:color w:val="auto"/>
          <w:spacing w:val="0"/>
          <w:sz w:val="24"/>
          <w:szCs w:val="24"/>
          <w:highlight w:val="none"/>
          <w:lang w:eastAsia="zh-CN"/>
        </w:rPr>
        <w:t>）</w:t>
      </w:r>
      <w:r>
        <w:rPr>
          <w:rFonts w:hint="eastAsia" w:asciiTheme="minorEastAsia" w:hAnsiTheme="minorEastAsia" w:eastAsiaTheme="minorEastAsia" w:cstheme="minorEastAsia"/>
          <w:color w:val="auto"/>
          <w:spacing w:val="0"/>
          <w:sz w:val="24"/>
          <w:szCs w:val="24"/>
          <w:highlight w:val="none"/>
        </w:rPr>
        <w:t>在工作中谩骂、殴打他人的。</w:t>
      </w:r>
    </w:p>
    <w:p w14:paraId="5F002403">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5</w:t>
      </w:r>
      <w:r>
        <w:rPr>
          <w:rFonts w:hint="eastAsia" w:asciiTheme="minorEastAsia" w:hAnsiTheme="minorEastAsia" w:eastAsiaTheme="minorEastAsia" w:cstheme="minorEastAsia"/>
          <w:color w:val="auto"/>
          <w:spacing w:val="0"/>
          <w:sz w:val="24"/>
          <w:szCs w:val="24"/>
          <w:highlight w:val="none"/>
          <w:lang w:eastAsia="zh-CN"/>
        </w:rPr>
        <w:t>）</w:t>
      </w:r>
      <w:r>
        <w:rPr>
          <w:rFonts w:hint="eastAsia" w:asciiTheme="minorEastAsia" w:hAnsiTheme="minorEastAsia" w:eastAsiaTheme="minorEastAsia" w:cstheme="minorEastAsia"/>
          <w:color w:val="auto"/>
          <w:spacing w:val="0"/>
          <w:sz w:val="24"/>
          <w:szCs w:val="24"/>
          <w:highlight w:val="none"/>
        </w:rPr>
        <w:t>被媒体曝光或者进行不实投诉、上访，使甲方声誉严重受损的。</w:t>
      </w:r>
    </w:p>
    <w:p w14:paraId="6E5A2AD1">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6</w:t>
      </w:r>
      <w:r>
        <w:rPr>
          <w:rFonts w:hint="eastAsia" w:asciiTheme="minorEastAsia" w:hAnsiTheme="minorEastAsia" w:eastAsiaTheme="minorEastAsia" w:cstheme="minorEastAsia"/>
          <w:color w:val="auto"/>
          <w:spacing w:val="0"/>
          <w:sz w:val="24"/>
          <w:szCs w:val="24"/>
          <w:highlight w:val="none"/>
          <w:lang w:eastAsia="zh-CN"/>
        </w:rPr>
        <w:t>）</w:t>
      </w:r>
      <w:r>
        <w:rPr>
          <w:rFonts w:hint="eastAsia" w:asciiTheme="minorEastAsia" w:hAnsiTheme="minorEastAsia" w:eastAsiaTheme="minorEastAsia" w:cstheme="minorEastAsia"/>
          <w:color w:val="auto"/>
          <w:spacing w:val="0"/>
          <w:sz w:val="24"/>
          <w:szCs w:val="24"/>
          <w:highlight w:val="none"/>
        </w:rPr>
        <w:t>患病</w:t>
      </w:r>
      <w:r>
        <w:rPr>
          <w:rFonts w:hint="eastAsia" w:asciiTheme="minorEastAsia" w:hAnsiTheme="minorEastAsia" w:eastAsiaTheme="minorEastAsia" w:cstheme="minorEastAsia"/>
          <w:color w:val="auto"/>
          <w:spacing w:val="0"/>
          <w:sz w:val="24"/>
          <w:szCs w:val="24"/>
          <w:highlight w:val="none"/>
          <w:lang w:eastAsia="zh-CN"/>
        </w:rPr>
        <w:t>或者非因工负伤</w:t>
      </w:r>
      <w:r>
        <w:rPr>
          <w:rFonts w:hint="eastAsia" w:asciiTheme="minorEastAsia" w:hAnsiTheme="minorEastAsia" w:eastAsiaTheme="minorEastAsia" w:cstheme="minorEastAsia"/>
          <w:color w:val="auto"/>
          <w:spacing w:val="0"/>
          <w:sz w:val="24"/>
          <w:szCs w:val="24"/>
          <w:highlight w:val="none"/>
        </w:rPr>
        <w:t>在医疗期满后不能从事原工作。</w:t>
      </w:r>
    </w:p>
    <w:p w14:paraId="0A99D5E2">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7</w:t>
      </w:r>
      <w:r>
        <w:rPr>
          <w:rFonts w:hint="eastAsia" w:asciiTheme="minorEastAsia" w:hAnsiTheme="minorEastAsia" w:eastAsiaTheme="minorEastAsia" w:cstheme="minorEastAsia"/>
          <w:color w:val="auto"/>
          <w:spacing w:val="0"/>
          <w:sz w:val="24"/>
          <w:szCs w:val="24"/>
          <w:highlight w:val="none"/>
          <w:lang w:eastAsia="zh-CN"/>
        </w:rPr>
        <w:t>）</w:t>
      </w:r>
      <w:r>
        <w:rPr>
          <w:rFonts w:hint="eastAsia" w:asciiTheme="minorEastAsia" w:hAnsiTheme="minorEastAsia" w:eastAsiaTheme="minorEastAsia" w:cstheme="minorEastAsia"/>
          <w:color w:val="auto"/>
          <w:spacing w:val="0"/>
          <w:sz w:val="24"/>
          <w:szCs w:val="24"/>
          <w:highlight w:val="none"/>
        </w:rPr>
        <w:t>被追究刑事责任的。</w:t>
      </w:r>
    </w:p>
    <w:p w14:paraId="77076C52">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8</w:t>
      </w:r>
      <w:r>
        <w:rPr>
          <w:rFonts w:hint="eastAsia" w:asciiTheme="minorEastAsia" w:hAnsiTheme="minorEastAsia" w:eastAsiaTheme="minorEastAsia" w:cstheme="minorEastAsia"/>
          <w:color w:val="auto"/>
          <w:spacing w:val="0"/>
          <w:sz w:val="24"/>
          <w:szCs w:val="24"/>
          <w:highlight w:val="none"/>
          <w:lang w:eastAsia="zh-CN"/>
        </w:rPr>
        <w:t>）</w:t>
      </w:r>
      <w:r>
        <w:rPr>
          <w:rFonts w:hint="eastAsia" w:asciiTheme="minorEastAsia" w:hAnsiTheme="minorEastAsia" w:eastAsiaTheme="minorEastAsia" w:cstheme="minorEastAsia"/>
          <w:color w:val="auto"/>
          <w:spacing w:val="0"/>
          <w:sz w:val="24"/>
          <w:szCs w:val="24"/>
          <w:highlight w:val="none"/>
        </w:rPr>
        <w:t>正处在传染病的传染期的。</w:t>
      </w:r>
    </w:p>
    <w:p w14:paraId="051605EA">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5、</w:t>
      </w:r>
      <w:r>
        <w:rPr>
          <w:rFonts w:hint="eastAsia" w:asciiTheme="minorEastAsia" w:hAnsiTheme="minorEastAsia" w:eastAsiaTheme="minorEastAsia" w:cstheme="minorEastAsia"/>
          <w:color w:val="auto"/>
          <w:spacing w:val="0"/>
          <w:sz w:val="24"/>
          <w:szCs w:val="24"/>
          <w:highlight w:val="none"/>
        </w:rPr>
        <w:t>乙方有下列情形之一的，甲方可以解除本合同：</w:t>
      </w:r>
    </w:p>
    <w:p w14:paraId="2EDBAB63">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1</w:t>
      </w:r>
      <w:r>
        <w:rPr>
          <w:rFonts w:hint="eastAsia" w:asciiTheme="minorEastAsia" w:hAnsiTheme="minorEastAsia" w:eastAsiaTheme="minorEastAsia" w:cstheme="minorEastAsia"/>
          <w:color w:val="auto"/>
          <w:spacing w:val="0"/>
          <w:sz w:val="24"/>
          <w:szCs w:val="24"/>
          <w:highlight w:val="none"/>
          <w:lang w:eastAsia="zh-CN"/>
        </w:rPr>
        <w:t>）</w:t>
      </w:r>
      <w:r>
        <w:rPr>
          <w:rFonts w:hint="eastAsia" w:asciiTheme="minorEastAsia" w:hAnsiTheme="minorEastAsia" w:eastAsiaTheme="minorEastAsia" w:cstheme="minorEastAsia"/>
          <w:color w:val="auto"/>
          <w:spacing w:val="0"/>
          <w:sz w:val="24"/>
          <w:szCs w:val="24"/>
          <w:highlight w:val="none"/>
        </w:rPr>
        <w:t>未经甲方许可，擅自将项目转包他人经营的。</w:t>
      </w:r>
    </w:p>
    <w:p w14:paraId="5D4A7A9C">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2</w:t>
      </w:r>
      <w:r>
        <w:rPr>
          <w:rFonts w:hint="eastAsia" w:asciiTheme="minorEastAsia" w:hAnsiTheme="minorEastAsia" w:eastAsiaTheme="minorEastAsia" w:cstheme="minorEastAsia"/>
          <w:color w:val="auto"/>
          <w:spacing w:val="0"/>
          <w:sz w:val="24"/>
          <w:szCs w:val="24"/>
          <w:highlight w:val="none"/>
          <w:lang w:eastAsia="zh-CN"/>
        </w:rPr>
        <w:t>）</w:t>
      </w:r>
      <w:r>
        <w:rPr>
          <w:rFonts w:hint="eastAsia" w:asciiTheme="minorEastAsia" w:hAnsiTheme="minorEastAsia" w:eastAsiaTheme="minorEastAsia" w:cstheme="minorEastAsia"/>
          <w:color w:val="auto"/>
          <w:spacing w:val="0"/>
          <w:sz w:val="24"/>
          <w:szCs w:val="24"/>
          <w:highlight w:val="none"/>
        </w:rPr>
        <w:t>对于甲方提出的合理更换人员的要求，未能满足的。</w:t>
      </w:r>
    </w:p>
    <w:p w14:paraId="362900B1">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3</w:t>
      </w:r>
      <w:r>
        <w:rPr>
          <w:rFonts w:hint="eastAsia" w:asciiTheme="minorEastAsia" w:hAnsiTheme="minorEastAsia" w:eastAsiaTheme="minorEastAsia" w:cstheme="minorEastAsia"/>
          <w:color w:val="auto"/>
          <w:spacing w:val="0"/>
          <w:sz w:val="24"/>
          <w:szCs w:val="24"/>
          <w:highlight w:val="none"/>
          <w:lang w:eastAsia="zh-CN"/>
        </w:rPr>
        <w:t>）</w:t>
      </w:r>
      <w:r>
        <w:rPr>
          <w:rFonts w:hint="eastAsia" w:asciiTheme="minorEastAsia" w:hAnsiTheme="minorEastAsia" w:eastAsiaTheme="minorEastAsia" w:cstheme="minorEastAsia"/>
          <w:color w:val="auto"/>
          <w:spacing w:val="0"/>
          <w:sz w:val="24"/>
          <w:szCs w:val="24"/>
          <w:highlight w:val="none"/>
        </w:rPr>
        <w:t>经催告后，仍不处理事故、行政处罚或者未支付赔偿费用、罚款的。</w:t>
      </w:r>
    </w:p>
    <w:p w14:paraId="51873748">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4</w:t>
      </w:r>
      <w:r>
        <w:rPr>
          <w:rFonts w:hint="eastAsia" w:asciiTheme="minorEastAsia" w:hAnsiTheme="minorEastAsia" w:eastAsiaTheme="minorEastAsia" w:cstheme="minorEastAsia"/>
          <w:color w:val="auto"/>
          <w:spacing w:val="0"/>
          <w:sz w:val="24"/>
          <w:szCs w:val="24"/>
          <w:highlight w:val="none"/>
          <w:lang w:eastAsia="zh-CN"/>
        </w:rPr>
        <w:t>）</w:t>
      </w:r>
      <w:r>
        <w:rPr>
          <w:rFonts w:hint="eastAsia" w:asciiTheme="minorEastAsia" w:hAnsiTheme="minorEastAsia" w:eastAsiaTheme="minorEastAsia" w:cstheme="minorEastAsia"/>
          <w:color w:val="auto"/>
          <w:spacing w:val="0"/>
          <w:sz w:val="24"/>
          <w:szCs w:val="24"/>
          <w:highlight w:val="none"/>
        </w:rPr>
        <w:t>提供的服务达不到甲方要求，并在甲方书面通知后三天内仍达不到整改要求的。</w:t>
      </w:r>
    </w:p>
    <w:p w14:paraId="4C35D4A8">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lang w:eastAsia="zh-CN"/>
        </w:rPr>
      </w:pPr>
      <w:r>
        <w:rPr>
          <w:rFonts w:hint="eastAsia" w:asciiTheme="minorEastAsia" w:hAnsiTheme="minorEastAsia" w:eastAsiaTheme="minorEastAsia" w:cstheme="minorEastAsia"/>
          <w:color w:val="auto"/>
          <w:spacing w:val="0"/>
          <w:sz w:val="24"/>
          <w:szCs w:val="24"/>
          <w:highlight w:val="none"/>
          <w:lang w:val="en-US" w:eastAsia="zh-CN"/>
        </w:rPr>
        <w:t>6、</w:t>
      </w:r>
      <w:r>
        <w:rPr>
          <w:rFonts w:hint="eastAsia" w:asciiTheme="minorEastAsia" w:hAnsiTheme="minorEastAsia" w:eastAsiaTheme="minorEastAsia" w:cstheme="minorEastAsia"/>
          <w:color w:val="auto"/>
          <w:spacing w:val="0"/>
          <w:sz w:val="24"/>
          <w:szCs w:val="24"/>
          <w:highlight w:val="none"/>
        </w:rPr>
        <w:t>甲方应按照本合同规定的标准和支付方式及时支付乙方本协议项下费用</w:t>
      </w:r>
      <w:r>
        <w:rPr>
          <w:rFonts w:hint="eastAsia" w:asciiTheme="minorEastAsia" w:hAnsiTheme="minorEastAsia" w:eastAsiaTheme="minorEastAsia" w:cstheme="minorEastAsia"/>
          <w:color w:val="auto"/>
          <w:spacing w:val="0"/>
          <w:sz w:val="24"/>
          <w:szCs w:val="24"/>
          <w:highlight w:val="none"/>
          <w:lang w:eastAsia="zh-CN"/>
        </w:rPr>
        <w:t>。</w:t>
      </w:r>
    </w:p>
    <w:p w14:paraId="22C99C90">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7、</w:t>
      </w:r>
      <w:r>
        <w:rPr>
          <w:rFonts w:hint="eastAsia" w:asciiTheme="minorEastAsia" w:hAnsiTheme="minorEastAsia" w:eastAsiaTheme="minorEastAsia" w:cstheme="minorEastAsia"/>
          <w:color w:val="auto"/>
          <w:spacing w:val="0"/>
          <w:sz w:val="24"/>
          <w:szCs w:val="24"/>
          <w:highlight w:val="none"/>
        </w:rPr>
        <w:t>甲乙双方均应对知悉的对方有关信息、数据和资料（包括但不仅限于技术、财务、销售方面的信息、数据和资料）及其他信息负有严格保密的责任。</w:t>
      </w:r>
    </w:p>
    <w:p w14:paraId="7D1889C2">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8、</w:t>
      </w:r>
      <w:r>
        <w:rPr>
          <w:rFonts w:hint="eastAsia" w:asciiTheme="minorEastAsia" w:hAnsiTheme="minorEastAsia" w:eastAsiaTheme="minorEastAsia" w:cstheme="minorEastAsia"/>
          <w:color w:val="auto"/>
          <w:spacing w:val="0"/>
          <w:sz w:val="24"/>
          <w:szCs w:val="24"/>
          <w:highlight w:val="none"/>
        </w:rPr>
        <w:t>有权根据外包项目的工作需要制定合理的服务规范、考评办法。</w:t>
      </w:r>
    </w:p>
    <w:p w14:paraId="1ADA843B">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2" w:firstLineChars="200"/>
        <w:textAlignment w:val="baseline"/>
        <w:outlineLvl w:val="4"/>
        <w:rPr>
          <w:rFonts w:hint="eastAsia" w:asciiTheme="minorEastAsia" w:hAnsiTheme="minorEastAsia" w:eastAsiaTheme="minorEastAsia" w:cstheme="minorEastAsia"/>
          <w:b/>
          <w:bCs/>
          <w:color w:val="auto"/>
          <w:spacing w:val="0"/>
          <w:sz w:val="24"/>
          <w:szCs w:val="24"/>
          <w:highlight w:val="none"/>
        </w:rPr>
      </w:pPr>
      <w:r>
        <w:rPr>
          <w:rFonts w:hint="eastAsia" w:asciiTheme="minorEastAsia" w:hAnsiTheme="minorEastAsia" w:eastAsiaTheme="minorEastAsia" w:cstheme="minorEastAsia"/>
          <w:b/>
          <w:bCs/>
          <w:color w:val="auto"/>
          <w:spacing w:val="0"/>
          <w:sz w:val="24"/>
          <w:szCs w:val="24"/>
          <w:highlight w:val="none"/>
        </w:rPr>
        <w:t>二、乙方的权利义务</w:t>
      </w:r>
    </w:p>
    <w:p w14:paraId="33BA4FD0">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1、</w:t>
      </w:r>
      <w:r>
        <w:rPr>
          <w:rFonts w:hint="eastAsia" w:asciiTheme="minorEastAsia" w:hAnsiTheme="minorEastAsia" w:eastAsiaTheme="minorEastAsia" w:cstheme="minorEastAsia"/>
          <w:color w:val="auto"/>
          <w:spacing w:val="0"/>
          <w:sz w:val="24"/>
          <w:szCs w:val="24"/>
          <w:highlight w:val="none"/>
        </w:rPr>
        <w:t>乙方应保证具有履行本合同的法定资质，应提供给甲方有关营业执照等</w:t>
      </w:r>
      <w:r>
        <w:rPr>
          <w:rFonts w:hint="eastAsia" w:asciiTheme="minorEastAsia" w:hAnsiTheme="minorEastAsia" w:eastAsiaTheme="minorEastAsia" w:cstheme="minorEastAsia"/>
          <w:color w:val="auto"/>
          <w:spacing w:val="0"/>
          <w:sz w:val="24"/>
          <w:szCs w:val="24"/>
          <w:highlight w:val="none"/>
          <w:lang w:eastAsia="zh-CN"/>
        </w:rPr>
        <w:t>资质</w:t>
      </w:r>
      <w:r>
        <w:rPr>
          <w:rFonts w:hint="eastAsia" w:asciiTheme="minorEastAsia" w:hAnsiTheme="minorEastAsia" w:eastAsiaTheme="minorEastAsia" w:cstheme="minorEastAsia"/>
          <w:color w:val="auto"/>
          <w:spacing w:val="0"/>
          <w:sz w:val="24"/>
          <w:szCs w:val="24"/>
          <w:highlight w:val="none"/>
        </w:rPr>
        <w:t>证明的原件及复印件。</w:t>
      </w:r>
    </w:p>
    <w:p w14:paraId="4ABDD474">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2、</w:t>
      </w:r>
      <w:r>
        <w:rPr>
          <w:rFonts w:hint="eastAsia" w:asciiTheme="minorEastAsia" w:hAnsiTheme="minorEastAsia" w:eastAsiaTheme="minorEastAsia" w:cstheme="minorEastAsia"/>
          <w:color w:val="auto"/>
          <w:spacing w:val="0"/>
          <w:sz w:val="24"/>
          <w:szCs w:val="24"/>
          <w:highlight w:val="none"/>
        </w:rPr>
        <w:t>乙方应遵守</w:t>
      </w:r>
      <w:r>
        <w:rPr>
          <w:rFonts w:hint="eastAsia" w:asciiTheme="minorEastAsia" w:hAnsiTheme="minorEastAsia" w:eastAsiaTheme="minorEastAsia" w:cstheme="minorEastAsia"/>
          <w:color w:val="auto"/>
          <w:spacing w:val="0"/>
          <w:sz w:val="24"/>
          <w:szCs w:val="24"/>
          <w:highlight w:val="none"/>
          <w:lang w:eastAsia="zh-CN"/>
        </w:rPr>
        <w:t>相关</w:t>
      </w:r>
      <w:r>
        <w:rPr>
          <w:rFonts w:hint="eastAsia" w:asciiTheme="minorEastAsia" w:hAnsiTheme="minorEastAsia" w:eastAsiaTheme="minorEastAsia" w:cstheme="minorEastAsia"/>
          <w:color w:val="auto"/>
          <w:spacing w:val="0"/>
          <w:sz w:val="24"/>
          <w:szCs w:val="24"/>
          <w:highlight w:val="none"/>
        </w:rPr>
        <w:t>中华人民共和国的法律法规，同时承诺遵守甲方的包括安全、劳动卫生等各项指导原则。</w:t>
      </w:r>
    </w:p>
    <w:p w14:paraId="7AF2A27D">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3、</w:t>
      </w:r>
      <w:r>
        <w:rPr>
          <w:rFonts w:hint="eastAsia" w:asciiTheme="minorEastAsia" w:hAnsiTheme="minorEastAsia" w:eastAsiaTheme="minorEastAsia" w:cstheme="minorEastAsia"/>
          <w:color w:val="auto"/>
          <w:spacing w:val="0"/>
          <w:sz w:val="24"/>
          <w:szCs w:val="24"/>
          <w:highlight w:val="none"/>
        </w:rPr>
        <w:t>乙方应为派遣至甲方的员工办理合法的劳动用工手续，与其建立劳动关系并签订劳动合同。乙方员工与甲方不存在劳动合同关系。甲方不享受也不承担基于劳动（劳务）关系产生的各种权利义务。</w:t>
      </w:r>
    </w:p>
    <w:p w14:paraId="3C11DEF0">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4、</w:t>
      </w:r>
      <w:r>
        <w:rPr>
          <w:rFonts w:hint="eastAsia" w:asciiTheme="minorEastAsia" w:hAnsiTheme="minorEastAsia" w:eastAsiaTheme="minorEastAsia" w:cstheme="minorEastAsia"/>
          <w:color w:val="auto"/>
          <w:spacing w:val="0"/>
          <w:sz w:val="24"/>
          <w:szCs w:val="24"/>
          <w:highlight w:val="none"/>
        </w:rPr>
        <w:t>乙方加强对员工思想动态及工作行为进行积极引导，杜绝发生批量旷工等群体性事件发生的情况。</w:t>
      </w:r>
    </w:p>
    <w:p w14:paraId="0F79712A">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5、</w:t>
      </w:r>
      <w:r>
        <w:rPr>
          <w:rFonts w:hint="eastAsia" w:asciiTheme="minorEastAsia" w:hAnsiTheme="minorEastAsia" w:eastAsiaTheme="minorEastAsia" w:cstheme="minorEastAsia"/>
          <w:color w:val="auto"/>
          <w:spacing w:val="0"/>
          <w:sz w:val="24"/>
          <w:szCs w:val="24"/>
          <w:highlight w:val="none"/>
        </w:rPr>
        <w:t>乙方应遵照甲方的制度、要求进行管理，并且处理员工与劳动、人事相关的事宜，包括考勤制度的建立、员工离职和违纪处理等。</w:t>
      </w:r>
    </w:p>
    <w:p w14:paraId="2E80B8A6">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left="3" w:leftChars="0"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6、</w:t>
      </w:r>
      <w:r>
        <w:rPr>
          <w:rFonts w:hint="eastAsia" w:asciiTheme="minorEastAsia" w:hAnsiTheme="minorEastAsia" w:eastAsiaTheme="minorEastAsia" w:cstheme="minorEastAsia"/>
          <w:color w:val="auto"/>
          <w:spacing w:val="0"/>
          <w:sz w:val="24"/>
          <w:szCs w:val="24"/>
          <w:highlight w:val="none"/>
        </w:rPr>
        <w:t>乙方应严格履行招标文件及中标文件中约定的各项义务。</w:t>
      </w:r>
    </w:p>
    <w:p w14:paraId="675CBFCE">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textAlignment w:val="baseline"/>
        <w:outlineLvl w:val="4"/>
        <w:rPr>
          <w:rFonts w:hint="eastAsia" w:asciiTheme="minorEastAsia" w:hAnsiTheme="minorEastAsia" w:eastAsiaTheme="minorEastAsia" w:cstheme="minorEastAsia"/>
          <w:b/>
          <w:bCs/>
          <w:color w:val="auto"/>
          <w:spacing w:val="0"/>
          <w:sz w:val="24"/>
          <w:szCs w:val="24"/>
          <w:highlight w:val="none"/>
        </w:rPr>
      </w:pPr>
      <w:r>
        <w:rPr>
          <w:rFonts w:hint="eastAsia" w:asciiTheme="minorEastAsia" w:hAnsiTheme="minorEastAsia" w:eastAsiaTheme="minorEastAsia" w:cstheme="minorEastAsia"/>
          <w:b/>
          <w:bCs/>
          <w:color w:val="auto"/>
          <w:spacing w:val="0"/>
          <w:sz w:val="24"/>
          <w:szCs w:val="24"/>
          <w:highlight w:val="none"/>
        </w:rPr>
        <w:t>第六条</w:t>
      </w:r>
      <w:r>
        <w:rPr>
          <w:rFonts w:hint="eastAsia" w:asciiTheme="minorEastAsia" w:hAnsiTheme="minorEastAsia" w:eastAsiaTheme="minorEastAsia" w:cstheme="minorEastAsia"/>
          <w:b/>
          <w:bCs/>
          <w:color w:val="auto"/>
          <w:spacing w:val="0"/>
          <w:sz w:val="24"/>
          <w:szCs w:val="24"/>
          <w:highlight w:val="none"/>
          <w:lang w:val="en-US" w:eastAsia="zh-CN"/>
        </w:rPr>
        <w:t xml:space="preserve"> </w:t>
      </w:r>
      <w:r>
        <w:rPr>
          <w:rFonts w:hint="eastAsia" w:asciiTheme="minorEastAsia" w:hAnsiTheme="minorEastAsia" w:eastAsiaTheme="minorEastAsia" w:cstheme="minorEastAsia"/>
          <w:b/>
          <w:bCs/>
          <w:color w:val="auto"/>
          <w:spacing w:val="0"/>
          <w:sz w:val="24"/>
          <w:szCs w:val="24"/>
          <w:highlight w:val="none"/>
        </w:rPr>
        <w:t>质量保证</w:t>
      </w:r>
    </w:p>
    <w:p w14:paraId="1D62D7C0">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1、</w:t>
      </w:r>
      <w:r>
        <w:rPr>
          <w:rFonts w:hint="eastAsia" w:asciiTheme="minorEastAsia" w:hAnsiTheme="minorEastAsia" w:eastAsiaTheme="minorEastAsia" w:cstheme="minorEastAsia"/>
          <w:color w:val="auto"/>
          <w:spacing w:val="0"/>
          <w:sz w:val="24"/>
          <w:szCs w:val="24"/>
          <w:highlight w:val="none"/>
        </w:rPr>
        <w:t>建立质量管理体系并有效运行。</w:t>
      </w:r>
    </w:p>
    <w:p w14:paraId="1F9A00CA">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2、</w:t>
      </w:r>
      <w:r>
        <w:rPr>
          <w:rFonts w:hint="eastAsia" w:asciiTheme="minorEastAsia" w:hAnsiTheme="minorEastAsia" w:eastAsiaTheme="minorEastAsia" w:cstheme="minorEastAsia"/>
          <w:color w:val="auto"/>
          <w:spacing w:val="0"/>
          <w:sz w:val="24"/>
          <w:szCs w:val="24"/>
          <w:highlight w:val="none"/>
        </w:rPr>
        <w:t>各项承诺指标及所采取的措施详见“招标文件”。</w:t>
      </w:r>
    </w:p>
    <w:p w14:paraId="42633BBD">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3、</w:t>
      </w:r>
      <w:r>
        <w:rPr>
          <w:rFonts w:hint="eastAsia" w:asciiTheme="minorEastAsia" w:hAnsiTheme="minorEastAsia" w:eastAsiaTheme="minorEastAsia" w:cstheme="minorEastAsia"/>
          <w:color w:val="auto"/>
          <w:spacing w:val="0"/>
          <w:sz w:val="24"/>
          <w:szCs w:val="24"/>
          <w:highlight w:val="none"/>
        </w:rPr>
        <w:t>其他服务质量要求按国家有关标准执行。</w:t>
      </w:r>
    </w:p>
    <w:p w14:paraId="56A9AA80">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textAlignment w:val="baseline"/>
        <w:outlineLvl w:val="4"/>
        <w:rPr>
          <w:rFonts w:hint="eastAsia" w:asciiTheme="minorEastAsia" w:hAnsiTheme="minorEastAsia" w:eastAsiaTheme="minorEastAsia" w:cstheme="minorEastAsia"/>
          <w:b/>
          <w:bCs/>
          <w:color w:val="auto"/>
          <w:spacing w:val="0"/>
          <w:sz w:val="24"/>
          <w:szCs w:val="24"/>
          <w:highlight w:val="none"/>
        </w:rPr>
      </w:pPr>
      <w:r>
        <w:rPr>
          <w:rFonts w:hint="eastAsia" w:asciiTheme="minorEastAsia" w:hAnsiTheme="minorEastAsia" w:eastAsiaTheme="minorEastAsia" w:cstheme="minorEastAsia"/>
          <w:b/>
          <w:bCs/>
          <w:color w:val="auto"/>
          <w:spacing w:val="0"/>
          <w:sz w:val="24"/>
          <w:szCs w:val="24"/>
          <w:highlight w:val="none"/>
        </w:rPr>
        <w:t>第七条</w:t>
      </w:r>
      <w:r>
        <w:rPr>
          <w:rFonts w:hint="eastAsia" w:asciiTheme="minorEastAsia" w:hAnsiTheme="minorEastAsia" w:eastAsiaTheme="minorEastAsia" w:cstheme="minorEastAsia"/>
          <w:b/>
          <w:bCs/>
          <w:color w:val="auto"/>
          <w:spacing w:val="0"/>
          <w:sz w:val="24"/>
          <w:szCs w:val="24"/>
          <w:highlight w:val="none"/>
          <w:lang w:val="en-US" w:eastAsia="zh-CN"/>
        </w:rPr>
        <w:t xml:space="preserve"> </w:t>
      </w:r>
      <w:r>
        <w:rPr>
          <w:rFonts w:hint="eastAsia" w:asciiTheme="minorEastAsia" w:hAnsiTheme="minorEastAsia" w:eastAsiaTheme="minorEastAsia" w:cstheme="minorEastAsia"/>
          <w:b/>
          <w:bCs/>
          <w:color w:val="auto"/>
          <w:spacing w:val="0"/>
          <w:sz w:val="24"/>
          <w:szCs w:val="24"/>
          <w:highlight w:val="none"/>
        </w:rPr>
        <w:t>款项支付</w:t>
      </w:r>
    </w:p>
    <w:p w14:paraId="71DF43B5">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1、本合同项下所有款项均以人民币支付。</w:t>
      </w:r>
    </w:p>
    <w:p w14:paraId="1450EFED">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2、本合同项下的采购资金系甲方支付。</w:t>
      </w:r>
    </w:p>
    <w:p w14:paraId="1E64C409">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3、以上款项按约定向乙方支付。</w:t>
      </w:r>
    </w:p>
    <w:p w14:paraId="073DB43E">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u w:val="single"/>
        </w:rPr>
      </w:pPr>
      <w:r>
        <w:rPr>
          <w:rFonts w:hint="eastAsia" w:asciiTheme="minorEastAsia" w:hAnsiTheme="minorEastAsia" w:eastAsiaTheme="minorEastAsia" w:cstheme="minorEastAsia"/>
          <w:color w:val="auto"/>
          <w:spacing w:val="0"/>
          <w:sz w:val="24"/>
          <w:szCs w:val="24"/>
          <w:highlight w:val="none"/>
        </w:rPr>
        <w:t>4、付款方式</w:t>
      </w:r>
      <w:r>
        <w:rPr>
          <w:rFonts w:hint="eastAsia" w:asciiTheme="minorEastAsia" w:hAnsiTheme="minorEastAsia" w:eastAsiaTheme="minorEastAsia" w:cstheme="minorEastAsia"/>
          <w:color w:val="auto"/>
          <w:spacing w:val="0"/>
          <w:sz w:val="24"/>
          <w:szCs w:val="24"/>
          <w:highlight w:val="none"/>
          <w:u w:val="none"/>
        </w:rPr>
        <w:t>：</w:t>
      </w:r>
      <w:r>
        <w:rPr>
          <w:rFonts w:hint="eastAsia" w:asciiTheme="minorEastAsia" w:hAnsiTheme="minorEastAsia" w:eastAsiaTheme="minorEastAsia" w:cstheme="minorEastAsia"/>
          <w:color w:val="auto"/>
          <w:spacing w:val="0"/>
          <w:sz w:val="24"/>
          <w:szCs w:val="24"/>
          <w:highlight w:val="none"/>
          <w:u w:val="single"/>
        </w:rPr>
        <w:t>服务费用从签订合同生效之日起算，服务费经采购方考核合格后，每月初向中标单位支付上个月的费用。</w:t>
      </w:r>
    </w:p>
    <w:p w14:paraId="389C4249">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u w:val="single"/>
        </w:rPr>
      </w:pPr>
      <w:r>
        <w:rPr>
          <w:rFonts w:hint="eastAsia" w:asciiTheme="minorEastAsia" w:hAnsiTheme="minorEastAsia" w:eastAsiaTheme="minorEastAsia" w:cstheme="minorEastAsia"/>
          <w:color w:val="auto"/>
          <w:spacing w:val="0"/>
          <w:sz w:val="24"/>
          <w:szCs w:val="24"/>
          <w:highlight w:val="none"/>
          <w:u w:val="none"/>
        </w:rPr>
        <w:t>5、</w:t>
      </w:r>
      <w:r>
        <w:rPr>
          <w:rFonts w:hint="eastAsia" w:asciiTheme="minorEastAsia" w:hAnsiTheme="minorEastAsia" w:eastAsiaTheme="minorEastAsia" w:cstheme="minorEastAsia"/>
          <w:color w:val="auto"/>
          <w:spacing w:val="0"/>
          <w:sz w:val="24"/>
          <w:szCs w:val="24"/>
          <w:highlight w:val="none"/>
          <w:u w:val="single"/>
        </w:rPr>
        <w:t>乙方</w:t>
      </w:r>
      <w:r>
        <w:rPr>
          <w:rFonts w:hint="eastAsia" w:asciiTheme="minorEastAsia" w:hAnsiTheme="minorEastAsia" w:eastAsiaTheme="minorEastAsia" w:cstheme="minorEastAsia"/>
          <w:color w:val="auto"/>
          <w:spacing w:val="0"/>
          <w:sz w:val="24"/>
          <w:szCs w:val="24"/>
          <w:highlight w:val="none"/>
          <w:u w:val="single"/>
          <w:lang w:eastAsia="zh-CN"/>
        </w:rPr>
        <w:t>须</w:t>
      </w:r>
      <w:r>
        <w:rPr>
          <w:rFonts w:hint="eastAsia" w:asciiTheme="minorEastAsia" w:hAnsiTheme="minorEastAsia" w:eastAsiaTheme="minorEastAsia" w:cstheme="minorEastAsia"/>
          <w:color w:val="auto"/>
          <w:spacing w:val="0"/>
          <w:sz w:val="24"/>
          <w:szCs w:val="24"/>
          <w:highlight w:val="none"/>
          <w:u w:val="single"/>
        </w:rPr>
        <w:t>在甲方支付任一期款项前依据甲方要求向其开具对应金额的发票，否则乙方有权延迟支付且不承担违约责任。</w:t>
      </w:r>
    </w:p>
    <w:p w14:paraId="12DEECCA">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textAlignment w:val="baseline"/>
        <w:outlineLvl w:val="4"/>
        <w:rPr>
          <w:rFonts w:hint="eastAsia" w:asciiTheme="minorEastAsia" w:hAnsiTheme="minorEastAsia" w:eastAsiaTheme="minorEastAsia" w:cstheme="minorEastAsia"/>
          <w:b/>
          <w:bCs/>
          <w:color w:val="auto"/>
          <w:spacing w:val="0"/>
          <w:sz w:val="24"/>
          <w:szCs w:val="24"/>
          <w:highlight w:val="none"/>
        </w:rPr>
      </w:pPr>
      <w:r>
        <w:rPr>
          <w:rFonts w:hint="eastAsia" w:asciiTheme="minorEastAsia" w:hAnsiTheme="minorEastAsia" w:eastAsiaTheme="minorEastAsia" w:cstheme="minorEastAsia"/>
          <w:b/>
          <w:bCs/>
          <w:color w:val="auto"/>
          <w:spacing w:val="0"/>
          <w:sz w:val="24"/>
          <w:szCs w:val="24"/>
          <w:highlight w:val="none"/>
        </w:rPr>
        <w:t>第八条</w:t>
      </w:r>
      <w:r>
        <w:rPr>
          <w:rFonts w:hint="eastAsia" w:asciiTheme="minorEastAsia" w:hAnsiTheme="minorEastAsia" w:eastAsiaTheme="minorEastAsia" w:cstheme="minorEastAsia"/>
          <w:b/>
          <w:bCs/>
          <w:color w:val="auto"/>
          <w:spacing w:val="0"/>
          <w:sz w:val="24"/>
          <w:szCs w:val="24"/>
          <w:highlight w:val="none"/>
          <w:lang w:val="en-US" w:eastAsia="zh-CN"/>
        </w:rPr>
        <w:t xml:space="preserve"> </w:t>
      </w:r>
      <w:r>
        <w:rPr>
          <w:rFonts w:hint="eastAsia" w:asciiTheme="minorEastAsia" w:hAnsiTheme="minorEastAsia" w:eastAsiaTheme="minorEastAsia" w:cstheme="minorEastAsia"/>
          <w:b/>
          <w:bCs/>
          <w:color w:val="auto"/>
          <w:spacing w:val="0"/>
          <w:sz w:val="24"/>
          <w:szCs w:val="24"/>
          <w:highlight w:val="none"/>
        </w:rPr>
        <w:t>违约责任</w:t>
      </w:r>
    </w:p>
    <w:p w14:paraId="6E50C049">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1、</w:t>
      </w:r>
      <w:r>
        <w:rPr>
          <w:rFonts w:hint="eastAsia" w:asciiTheme="minorEastAsia" w:hAnsiTheme="minorEastAsia" w:eastAsiaTheme="minorEastAsia" w:cstheme="minorEastAsia"/>
          <w:color w:val="auto"/>
          <w:spacing w:val="0"/>
          <w:sz w:val="24"/>
          <w:szCs w:val="24"/>
          <w:highlight w:val="none"/>
        </w:rPr>
        <w:t>如因乙方违约致使甲方损失的，乙方除按本合同约定承担违约责任外，还须另行赔偿由此造成的全部损失，包括但不限于甲方受到的直接损失、为减小损失采取合理措施所产生的费用以及为维护合法权益产生的诉讼费、律师费、诉讼保全担保费、公证费、鉴定费等。</w:t>
      </w:r>
    </w:p>
    <w:p w14:paraId="156D8C0B">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2、</w:t>
      </w:r>
      <w:r>
        <w:rPr>
          <w:rFonts w:hint="eastAsia" w:asciiTheme="minorEastAsia" w:hAnsiTheme="minorEastAsia" w:eastAsiaTheme="minorEastAsia" w:cstheme="minorEastAsia"/>
          <w:color w:val="auto"/>
          <w:spacing w:val="0"/>
          <w:sz w:val="24"/>
          <w:szCs w:val="24"/>
          <w:highlight w:val="none"/>
        </w:rPr>
        <w:t>除本合同另有约定外，乙方违反本合同及相关文件任意约定的，每发生一次须向甲方支付违约金人民币【1000】元，在甲方指定的合理期限内整改到位或依约履行义务，并另行赔偿由此造成的一切损失；逾期未整改到位或依约履行义务的，自逾期之日起至整改到位或依约履行义务之日止，每日按【1000】元支付惩罚性违约金，且甲方有权解除本合同。</w:t>
      </w:r>
    </w:p>
    <w:p w14:paraId="677F5F80">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3、</w:t>
      </w:r>
      <w:r>
        <w:rPr>
          <w:rFonts w:hint="eastAsia" w:asciiTheme="minorEastAsia" w:hAnsiTheme="minorEastAsia" w:eastAsiaTheme="minorEastAsia" w:cstheme="minorEastAsia"/>
          <w:color w:val="auto"/>
          <w:spacing w:val="0"/>
          <w:sz w:val="24"/>
          <w:szCs w:val="24"/>
          <w:highlight w:val="none"/>
        </w:rPr>
        <w:t>凡因乙方违约致使本合同解除或提前终止的，乙方须按合同暂定总额的10%支付违约金，并另行赔偿由此造成的一切损失。</w:t>
      </w:r>
    </w:p>
    <w:p w14:paraId="77803A0E">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lang w:eastAsia="zh-CN"/>
        </w:rPr>
      </w:pPr>
      <w:r>
        <w:rPr>
          <w:rFonts w:hint="eastAsia" w:asciiTheme="minorEastAsia" w:hAnsiTheme="minorEastAsia" w:eastAsiaTheme="minorEastAsia" w:cstheme="minorEastAsia"/>
          <w:color w:val="auto"/>
          <w:spacing w:val="0"/>
          <w:sz w:val="24"/>
          <w:szCs w:val="24"/>
          <w:highlight w:val="none"/>
          <w:lang w:val="en-US" w:eastAsia="zh-CN"/>
        </w:rPr>
        <w:t>4、</w:t>
      </w:r>
      <w:r>
        <w:rPr>
          <w:rFonts w:hint="eastAsia" w:asciiTheme="minorEastAsia" w:hAnsiTheme="minorEastAsia" w:eastAsiaTheme="minorEastAsia" w:cstheme="minorEastAsia"/>
          <w:color w:val="auto"/>
          <w:spacing w:val="0"/>
          <w:sz w:val="24"/>
          <w:szCs w:val="24"/>
          <w:highlight w:val="none"/>
        </w:rPr>
        <w:t>如乙方未能提供具备履行本合同的合法资质的，甲方有权立即终止本合同，给甲方造成损失的，乙方应承担赔偿责任</w:t>
      </w:r>
      <w:r>
        <w:rPr>
          <w:rFonts w:hint="eastAsia" w:asciiTheme="minorEastAsia" w:hAnsiTheme="minorEastAsia" w:eastAsiaTheme="minorEastAsia" w:cstheme="minorEastAsia"/>
          <w:color w:val="auto"/>
          <w:spacing w:val="0"/>
          <w:sz w:val="24"/>
          <w:szCs w:val="24"/>
          <w:highlight w:val="none"/>
          <w:lang w:eastAsia="zh-CN"/>
        </w:rPr>
        <w:t>。</w:t>
      </w:r>
    </w:p>
    <w:p w14:paraId="281C9A06">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5、</w:t>
      </w:r>
      <w:r>
        <w:rPr>
          <w:rFonts w:hint="eastAsia" w:asciiTheme="minorEastAsia" w:hAnsiTheme="minorEastAsia" w:eastAsiaTheme="minorEastAsia" w:cstheme="minorEastAsia"/>
          <w:color w:val="auto"/>
          <w:spacing w:val="0"/>
          <w:sz w:val="24"/>
          <w:szCs w:val="24"/>
          <w:highlight w:val="none"/>
        </w:rPr>
        <w:t>在合同期内甲方如需提前终止本合同，须提前15天以书面形式通知乙方。非经甲方书面同意，乙方不得擅自提前终止本合同。</w:t>
      </w:r>
    </w:p>
    <w:p w14:paraId="7336B4CC">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6、</w:t>
      </w:r>
      <w:r>
        <w:rPr>
          <w:rFonts w:hint="eastAsia" w:asciiTheme="minorEastAsia" w:hAnsiTheme="minorEastAsia" w:eastAsiaTheme="minorEastAsia" w:cstheme="minorEastAsia"/>
          <w:color w:val="auto"/>
          <w:spacing w:val="0"/>
          <w:sz w:val="24"/>
          <w:szCs w:val="24"/>
          <w:highlight w:val="none"/>
        </w:rPr>
        <w:t>乙方未履行义务造成甲方损失的，或乙方未依法为乙方员工发放工资、缴纳社保等履行劳动法义务导致甲方为此承担任何责任的，甲方有权要求乙方做出相应赔偿。</w:t>
      </w:r>
    </w:p>
    <w:p w14:paraId="4500565E">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7、</w:t>
      </w:r>
      <w:r>
        <w:rPr>
          <w:rFonts w:hint="eastAsia" w:asciiTheme="minorEastAsia" w:hAnsiTheme="minorEastAsia" w:eastAsiaTheme="minorEastAsia" w:cstheme="minorEastAsia"/>
          <w:color w:val="auto"/>
          <w:spacing w:val="0"/>
          <w:sz w:val="24"/>
          <w:szCs w:val="24"/>
          <w:highlight w:val="none"/>
        </w:rPr>
        <w:t>乙方承诺其具备履行本协议项下事项的一切资质和许可，其履行协议的行为满足双方约定、国家及行业相关规定且不侵犯甲方或任何第三方的合法权益。</w:t>
      </w:r>
    </w:p>
    <w:p w14:paraId="0803CF96">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8、</w:t>
      </w:r>
      <w:r>
        <w:rPr>
          <w:rFonts w:hint="eastAsia" w:asciiTheme="minorEastAsia" w:hAnsiTheme="minorEastAsia" w:eastAsiaTheme="minorEastAsia" w:cstheme="minorEastAsia"/>
          <w:color w:val="auto"/>
          <w:spacing w:val="0"/>
          <w:sz w:val="24"/>
          <w:szCs w:val="24"/>
          <w:highlight w:val="none"/>
        </w:rPr>
        <w:t>乙方未能如约履行的，甲方有权委托第三方履行乙方应履行的职责，由此产生的费用均由乙方承担。</w:t>
      </w:r>
    </w:p>
    <w:p w14:paraId="479FCC19">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textAlignment w:val="baseline"/>
        <w:outlineLvl w:val="4"/>
        <w:rPr>
          <w:rFonts w:hint="eastAsia" w:asciiTheme="minorEastAsia" w:hAnsiTheme="minorEastAsia" w:eastAsiaTheme="minorEastAsia" w:cstheme="minorEastAsia"/>
          <w:b/>
          <w:bCs/>
          <w:color w:val="auto"/>
          <w:spacing w:val="0"/>
          <w:sz w:val="24"/>
          <w:szCs w:val="24"/>
          <w:highlight w:val="none"/>
        </w:rPr>
      </w:pPr>
      <w:r>
        <w:rPr>
          <w:rFonts w:hint="eastAsia" w:asciiTheme="minorEastAsia" w:hAnsiTheme="minorEastAsia" w:eastAsiaTheme="minorEastAsia" w:cstheme="minorEastAsia"/>
          <w:b/>
          <w:bCs/>
          <w:color w:val="auto"/>
          <w:spacing w:val="0"/>
          <w:sz w:val="24"/>
          <w:szCs w:val="24"/>
          <w:highlight w:val="none"/>
        </w:rPr>
        <w:t>第九条</w:t>
      </w:r>
      <w:r>
        <w:rPr>
          <w:rFonts w:hint="eastAsia" w:asciiTheme="minorEastAsia" w:hAnsiTheme="minorEastAsia" w:eastAsiaTheme="minorEastAsia" w:cstheme="minorEastAsia"/>
          <w:b/>
          <w:bCs/>
          <w:color w:val="auto"/>
          <w:spacing w:val="0"/>
          <w:sz w:val="24"/>
          <w:szCs w:val="24"/>
          <w:highlight w:val="none"/>
          <w:lang w:val="en-US" w:eastAsia="zh-CN"/>
        </w:rPr>
        <w:t xml:space="preserve"> </w:t>
      </w:r>
      <w:r>
        <w:rPr>
          <w:rFonts w:hint="eastAsia" w:asciiTheme="minorEastAsia" w:hAnsiTheme="minorEastAsia" w:eastAsiaTheme="minorEastAsia" w:cstheme="minorEastAsia"/>
          <w:b/>
          <w:bCs/>
          <w:color w:val="auto"/>
          <w:spacing w:val="0"/>
          <w:sz w:val="24"/>
          <w:szCs w:val="24"/>
          <w:highlight w:val="none"/>
        </w:rPr>
        <w:t>合同的变更和终止</w:t>
      </w:r>
    </w:p>
    <w:p w14:paraId="27444C83">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1、除《中华人民共和国政府采购法》</w:t>
      </w:r>
      <w:r>
        <w:rPr>
          <w:rFonts w:hint="eastAsia" w:asciiTheme="minorEastAsia" w:hAnsiTheme="minorEastAsia" w:eastAsiaTheme="minorEastAsia" w:cstheme="minorEastAsia"/>
          <w:color w:val="auto"/>
          <w:spacing w:val="0"/>
          <w:sz w:val="24"/>
          <w:szCs w:val="24"/>
          <w:highlight w:val="none"/>
          <w:lang w:eastAsia="zh-CN"/>
        </w:rPr>
        <w:t>第四十九条</w:t>
      </w:r>
      <w:r>
        <w:rPr>
          <w:rFonts w:hint="eastAsia" w:asciiTheme="minorEastAsia" w:hAnsiTheme="minorEastAsia" w:eastAsiaTheme="minorEastAsia" w:cstheme="minorEastAsia"/>
          <w:color w:val="auto"/>
          <w:spacing w:val="0"/>
          <w:sz w:val="24"/>
          <w:szCs w:val="24"/>
          <w:highlight w:val="none"/>
        </w:rPr>
        <w:t>、第</w:t>
      </w:r>
      <w:r>
        <w:rPr>
          <w:rFonts w:hint="eastAsia" w:asciiTheme="minorEastAsia" w:hAnsiTheme="minorEastAsia" w:eastAsiaTheme="minorEastAsia" w:cstheme="minorEastAsia"/>
          <w:color w:val="auto"/>
          <w:spacing w:val="0"/>
          <w:sz w:val="24"/>
          <w:szCs w:val="24"/>
          <w:highlight w:val="none"/>
          <w:lang w:val="en-US" w:eastAsia="zh-CN"/>
        </w:rPr>
        <w:t>五十</w:t>
      </w:r>
      <w:r>
        <w:rPr>
          <w:rFonts w:hint="eastAsia" w:asciiTheme="minorEastAsia" w:hAnsiTheme="minorEastAsia" w:eastAsiaTheme="minorEastAsia" w:cstheme="minorEastAsia"/>
          <w:color w:val="auto"/>
          <w:spacing w:val="0"/>
          <w:sz w:val="24"/>
          <w:szCs w:val="24"/>
          <w:highlight w:val="none"/>
        </w:rPr>
        <w:t>条第二款规定的情形外，本合同一经签订，甲乙双方不得擅自变更、中止或终止合同。</w:t>
      </w:r>
    </w:p>
    <w:p w14:paraId="42667E4B">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2、本合同终止时，乙方应撤出本项目，依据甲方要求自行做好工作人员的交接和善后工作等。如本合同提前终止或解除的，在甲方完成招投标、新服务单位入场前，非经甲方书面同意，乙方不得撤出本项目，且仍须严格按照合同约定履行各项义务。乙方违反本条款约定的，须向甲方按合同总额的20%支付违约金，并另行赔偿由此造成的全部损失。</w:t>
      </w:r>
    </w:p>
    <w:p w14:paraId="6DB62476">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textAlignment w:val="baseline"/>
        <w:outlineLvl w:val="4"/>
        <w:rPr>
          <w:rFonts w:hint="eastAsia" w:asciiTheme="minorEastAsia" w:hAnsiTheme="minorEastAsia" w:eastAsiaTheme="minorEastAsia" w:cstheme="minorEastAsia"/>
          <w:b/>
          <w:bCs/>
          <w:color w:val="auto"/>
          <w:spacing w:val="0"/>
          <w:sz w:val="24"/>
          <w:szCs w:val="24"/>
          <w:highlight w:val="none"/>
        </w:rPr>
      </w:pPr>
      <w:r>
        <w:rPr>
          <w:rFonts w:hint="eastAsia" w:asciiTheme="minorEastAsia" w:hAnsiTheme="minorEastAsia" w:eastAsiaTheme="minorEastAsia" w:cstheme="minorEastAsia"/>
          <w:b/>
          <w:bCs/>
          <w:color w:val="auto"/>
          <w:spacing w:val="0"/>
          <w:sz w:val="24"/>
          <w:szCs w:val="24"/>
          <w:highlight w:val="none"/>
        </w:rPr>
        <w:t>第十条</w:t>
      </w:r>
      <w:r>
        <w:rPr>
          <w:rFonts w:hint="eastAsia" w:asciiTheme="minorEastAsia" w:hAnsiTheme="minorEastAsia" w:eastAsiaTheme="minorEastAsia" w:cstheme="minorEastAsia"/>
          <w:b/>
          <w:bCs/>
          <w:color w:val="auto"/>
          <w:spacing w:val="0"/>
          <w:sz w:val="24"/>
          <w:szCs w:val="24"/>
          <w:highlight w:val="none"/>
          <w:lang w:val="en-US" w:eastAsia="zh-CN"/>
        </w:rPr>
        <w:t xml:space="preserve"> </w:t>
      </w:r>
      <w:r>
        <w:rPr>
          <w:rFonts w:hint="eastAsia" w:asciiTheme="minorEastAsia" w:hAnsiTheme="minorEastAsia" w:eastAsiaTheme="minorEastAsia" w:cstheme="minorEastAsia"/>
          <w:b/>
          <w:bCs/>
          <w:color w:val="auto"/>
          <w:spacing w:val="0"/>
          <w:sz w:val="24"/>
          <w:szCs w:val="24"/>
          <w:highlight w:val="none"/>
        </w:rPr>
        <w:t>诚实信用</w:t>
      </w:r>
    </w:p>
    <w:p w14:paraId="687B5F69">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乙方应诚实信用，严格按照招标文件要求和承诺履行合同，不向甲方进行商业贿赂或者提供不正当利益。</w:t>
      </w:r>
    </w:p>
    <w:p w14:paraId="6E85975E">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textAlignment w:val="baseline"/>
        <w:outlineLvl w:val="4"/>
        <w:rPr>
          <w:rFonts w:hint="eastAsia" w:asciiTheme="minorEastAsia" w:hAnsiTheme="minorEastAsia" w:eastAsiaTheme="minorEastAsia" w:cstheme="minorEastAsia"/>
          <w:b/>
          <w:bCs/>
          <w:color w:val="auto"/>
          <w:spacing w:val="0"/>
          <w:sz w:val="24"/>
          <w:szCs w:val="24"/>
          <w:highlight w:val="none"/>
        </w:rPr>
      </w:pPr>
      <w:r>
        <w:rPr>
          <w:rFonts w:hint="eastAsia" w:asciiTheme="minorEastAsia" w:hAnsiTheme="minorEastAsia" w:eastAsiaTheme="minorEastAsia" w:cstheme="minorEastAsia"/>
          <w:b/>
          <w:bCs/>
          <w:color w:val="auto"/>
          <w:spacing w:val="0"/>
          <w:sz w:val="24"/>
          <w:szCs w:val="24"/>
          <w:highlight w:val="none"/>
        </w:rPr>
        <w:t>第十一条</w:t>
      </w:r>
      <w:r>
        <w:rPr>
          <w:rFonts w:hint="eastAsia" w:asciiTheme="minorEastAsia" w:hAnsiTheme="minorEastAsia" w:eastAsiaTheme="minorEastAsia" w:cstheme="minorEastAsia"/>
          <w:b/>
          <w:bCs/>
          <w:color w:val="auto"/>
          <w:spacing w:val="0"/>
          <w:sz w:val="24"/>
          <w:szCs w:val="24"/>
          <w:highlight w:val="none"/>
          <w:lang w:val="en-US" w:eastAsia="zh-CN"/>
        </w:rPr>
        <w:t xml:space="preserve"> </w:t>
      </w:r>
      <w:r>
        <w:rPr>
          <w:rFonts w:hint="eastAsia" w:asciiTheme="minorEastAsia" w:hAnsiTheme="minorEastAsia" w:eastAsiaTheme="minorEastAsia" w:cstheme="minorEastAsia"/>
          <w:b/>
          <w:bCs/>
          <w:color w:val="auto"/>
          <w:spacing w:val="0"/>
          <w:sz w:val="24"/>
          <w:szCs w:val="24"/>
          <w:highlight w:val="none"/>
        </w:rPr>
        <w:t>合同工生效及其他</w:t>
      </w:r>
    </w:p>
    <w:p w14:paraId="6443A2D2">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1、</w:t>
      </w:r>
      <w:r>
        <w:rPr>
          <w:rFonts w:hint="eastAsia" w:asciiTheme="minorEastAsia" w:hAnsiTheme="minorEastAsia" w:eastAsiaTheme="minorEastAsia" w:cstheme="minorEastAsia"/>
          <w:color w:val="auto"/>
          <w:spacing w:val="0"/>
          <w:sz w:val="24"/>
          <w:szCs w:val="24"/>
          <w:highlight w:val="none"/>
        </w:rPr>
        <w:t>合同经甲乙双方代表签字（章）并加盖公章（或合同专用章），</w:t>
      </w:r>
      <w:r>
        <w:rPr>
          <w:rFonts w:hint="eastAsia" w:asciiTheme="minorEastAsia" w:hAnsiTheme="minorEastAsia" w:eastAsiaTheme="minorEastAsia" w:cstheme="minorEastAsia"/>
          <w:color w:val="auto"/>
          <w:spacing w:val="0"/>
          <w:sz w:val="24"/>
          <w:szCs w:val="24"/>
          <w:highlight w:val="none"/>
          <w:lang w:val="en-US" w:eastAsia="zh-CN"/>
        </w:rPr>
        <w:t>经代理机构</w:t>
      </w:r>
      <w:r>
        <w:rPr>
          <w:rFonts w:hint="eastAsia" w:asciiTheme="minorEastAsia" w:hAnsiTheme="minorEastAsia" w:eastAsiaTheme="minorEastAsia" w:cstheme="minorEastAsia"/>
          <w:color w:val="auto"/>
          <w:spacing w:val="0"/>
          <w:sz w:val="24"/>
          <w:szCs w:val="24"/>
          <w:highlight w:val="none"/>
        </w:rPr>
        <w:t>见证后即生效。</w:t>
      </w:r>
    </w:p>
    <w:p w14:paraId="5AC80F9A">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2、</w:t>
      </w:r>
      <w:r>
        <w:rPr>
          <w:rFonts w:hint="eastAsia" w:asciiTheme="minorEastAsia" w:hAnsiTheme="minorEastAsia" w:eastAsiaTheme="minorEastAsia" w:cstheme="minorEastAsia"/>
          <w:color w:val="auto"/>
          <w:spacing w:val="0"/>
          <w:sz w:val="24"/>
          <w:szCs w:val="24"/>
          <w:highlight w:val="none"/>
        </w:rPr>
        <w:t>合同签订后甲乙双方即直接产生权利与义务的关系，合同执行过程中出现的问题应按照合同约定、法律法规的规定办理，在合同履行过程中，双方如有争议协调解决。如协商不能解决，双方可向甲方所在地人民法院提起诉讼，诉讼期间，本合同应继续履行。</w:t>
      </w:r>
    </w:p>
    <w:p w14:paraId="4D9FF7AA">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3、</w:t>
      </w:r>
      <w:r>
        <w:rPr>
          <w:rFonts w:hint="eastAsia" w:asciiTheme="minorEastAsia" w:hAnsiTheme="minorEastAsia" w:eastAsiaTheme="minorEastAsia" w:cstheme="minorEastAsia"/>
          <w:color w:val="auto"/>
          <w:spacing w:val="0"/>
          <w:sz w:val="24"/>
          <w:szCs w:val="24"/>
          <w:highlight w:val="none"/>
        </w:rPr>
        <w:t>乙方工作人员如需在甲方食堂用餐的，应按时定期结算餐费。</w:t>
      </w:r>
    </w:p>
    <w:p w14:paraId="6DA0013A">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4、</w:t>
      </w:r>
      <w:r>
        <w:rPr>
          <w:rFonts w:hint="eastAsia" w:asciiTheme="minorEastAsia" w:hAnsiTheme="minorEastAsia" w:eastAsiaTheme="minorEastAsia" w:cstheme="minorEastAsia"/>
          <w:color w:val="auto"/>
          <w:spacing w:val="0"/>
          <w:sz w:val="24"/>
          <w:szCs w:val="24"/>
          <w:highlight w:val="none"/>
        </w:rPr>
        <w:t>合同在执行过程中出现的未尽事宜，双方在不违背本合同和招标文件的原则下协商解决，协商结果以书面形式签订补充协议，且补充协议与本合同具有同等效力。</w:t>
      </w:r>
    </w:p>
    <w:p w14:paraId="198FE9E5">
      <w:pPr>
        <w:pStyle w:val="24"/>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460" w:lineRule="exact"/>
        <w:ind w:firstLine="480" w:firstLineChars="200"/>
        <w:textAlignment w:val="baseline"/>
        <w:outlineLvl w:val="4"/>
        <w:rPr>
          <w:rFonts w:hint="eastAsia" w:asciiTheme="minorEastAsia" w:hAnsiTheme="minorEastAsia" w:eastAsiaTheme="minorEastAsia" w:cstheme="minorEastAsia"/>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lang w:val="en-US" w:eastAsia="zh-CN"/>
        </w:rPr>
        <w:t>5、</w:t>
      </w:r>
      <w:r>
        <w:rPr>
          <w:rFonts w:hint="eastAsia" w:asciiTheme="minorEastAsia" w:hAnsiTheme="minorEastAsia" w:eastAsiaTheme="minorEastAsia" w:cstheme="minorEastAsia"/>
          <w:color w:val="auto"/>
          <w:spacing w:val="0"/>
          <w:sz w:val="24"/>
          <w:szCs w:val="24"/>
          <w:highlight w:val="none"/>
          <w:u w:val="single"/>
        </w:rPr>
        <w:t>甲乙双方确认：对本合同条款及后果均已知悉，一致确认不存在欺诈、胁迫、乘人之危、重大误解、显失公平等任何可能导致合同无效或被撤销的情形。</w:t>
      </w:r>
    </w:p>
    <w:p w14:paraId="4FAE2010">
      <w:pPr>
        <w:pStyle w:val="24"/>
        <w:keepNext w:val="0"/>
        <w:keepLines w:val="0"/>
        <w:pageBreakBefore w:val="0"/>
        <w:widowControl/>
        <w:kinsoku w:val="0"/>
        <w:wordWrap/>
        <w:overflowPunct/>
        <w:topLinePunct w:val="0"/>
        <w:autoSpaceDE w:val="0"/>
        <w:autoSpaceDN w:val="0"/>
        <w:bidi w:val="0"/>
        <w:adjustRightInd w:val="0"/>
        <w:snapToGrid w:val="0"/>
        <w:spacing w:before="75" w:line="460" w:lineRule="exact"/>
        <w:ind w:left="24"/>
        <w:textAlignment w:val="baseline"/>
        <w:rPr>
          <w:rFonts w:hint="eastAsia" w:asciiTheme="minorEastAsia" w:hAnsiTheme="minorEastAsia" w:eastAsiaTheme="minorEastAsia" w:cstheme="minorEastAsia"/>
          <w:color w:val="auto"/>
          <w:spacing w:val="0"/>
          <w:sz w:val="24"/>
          <w:szCs w:val="24"/>
          <w:highlight w:val="none"/>
        </w:rPr>
      </w:pPr>
    </w:p>
    <w:p w14:paraId="3F011546">
      <w:pPr>
        <w:pStyle w:val="24"/>
        <w:keepNext w:val="0"/>
        <w:keepLines w:val="0"/>
        <w:pageBreakBefore w:val="0"/>
        <w:widowControl/>
        <w:kinsoku w:val="0"/>
        <w:wordWrap/>
        <w:overflowPunct/>
        <w:topLinePunct w:val="0"/>
        <w:autoSpaceDE w:val="0"/>
        <w:autoSpaceDN w:val="0"/>
        <w:bidi w:val="0"/>
        <w:adjustRightInd w:val="0"/>
        <w:snapToGrid w:val="0"/>
        <w:spacing w:before="75" w:line="460" w:lineRule="exact"/>
        <w:ind w:left="24"/>
        <w:textAlignment w:val="baseline"/>
        <w:rPr>
          <w:rFonts w:hint="default" w:asciiTheme="minorEastAsia" w:hAnsiTheme="minorEastAsia" w:eastAsiaTheme="minorEastAsia" w:cstheme="minorEastAsia"/>
          <w:color w:val="auto"/>
          <w:spacing w:val="0"/>
          <w:sz w:val="24"/>
          <w:szCs w:val="24"/>
          <w:highlight w:val="none"/>
          <w:lang w:val="en-US" w:eastAsia="zh-CN"/>
        </w:rPr>
      </w:pPr>
      <w:r>
        <w:rPr>
          <w:rFonts w:hint="eastAsia" w:asciiTheme="minorEastAsia" w:hAnsiTheme="minorEastAsia" w:eastAsiaTheme="minorEastAsia" w:cstheme="minorEastAsia"/>
          <w:color w:val="auto"/>
          <w:spacing w:val="0"/>
          <w:sz w:val="24"/>
          <w:szCs w:val="24"/>
          <w:highlight w:val="none"/>
        </w:rPr>
        <w:t>甲方（采购人）：（签章）</w:t>
      </w:r>
      <w:r>
        <w:rPr>
          <w:rFonts w:hint="eastAsia" w:asciiTheme="minorEastAsia" w:hAnsiTheme="minorEastAsia" w:eastAsiaTheme="minorEastAsia" w:cstheme="minorEastAsia"/>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乙方（中标方）：（签章）</w:t>
      </w:r>
    </w:p>
    <w:p w14:paraId="32E3C326">
      <w:pPr>
        <w:pStyle w:val="24"/>
        <w:keepNext w:val="0"/>
        <w:keepLines w:val="0"/>
        <w:pageBreakBefore w:val="0"/>
        <w:widowControl/>
        <w:kinsoku w:val="0"/>
        <w:wordWrap/>
        <w:overflowPunct/>
        <w:topLinePunct w:val="0"/>
        <w:autoSpaceDE w:val="0"/>
        <w:autoSpaceDN w:val="0"/>
        <w:bidi w:val="0"/>
        <w:adjustRightInd w:val="0"/>
        <w:snapToGrid w:val="0"/>
        <w:spacing w:before="149" w:line="460" w:lineRule="exact"/>
        <w:textAlignment w:val="baseline"/>
        <w:rPr>
          <w:rFonts w:hint="eastAsia" w:ascii="宋体" w:hAnsi="宋体" w:eastAsia="宋体" w:cs="宋体"/>
          <w:color w:val="auto"/>
          <w:spacing w:val="0"/>
          <w:sz w:val="24"/>
          <w:szCs w:val="24"/>
          <w:highlight w:val="none"/>
        </w:rPr>
      </w:pPr>
      <w:r>
        <w:rPr>
          <w:rFonts w:hint="eastAsia" w:asciiTheme="minorEastAsia" w:hAnsiTheme="minorEastAsia" w:eastAsiaTheme="minorEastAsia" w:cstheme="minorEastAsia"/>
          <w:color w:val="auto"/>
          <w:spacing w:val="0"/>
          <w:sz w:val="24"/>
          <w:szCs w:val="24"/>
          <w:highlight w:val="none"/>
        </w:rPr>
        <w:t>法定（授权）代表人：</w:t>
      </w:r>
      <w:r>
        <w:rPr>
          <w:rFonts w:hint="eastAsia" w:asciiTheme="minorEastAsia" w:hAnsiTheme="minorEastAsia" w:eastAsiaTheme="minorEastAsia" w:cstheme="minorEastAsia"/>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法定（授权）代表人：</w:t>
      </w:r>
    </w:p>
    <w:p w14:paraId="5A416179">
      <w:pPr>
        <w:pStyle w:val="24"/>
        <w:keepNext w:val="0"/>
        <w:keepLines w:val="0"/>
        <w:pageBreakBefore w:val="0"/>
        <w:widowControl/>
        <w:kinsoku w:val="0"/>
        <w:wordWrap/>
        <w:overflowPunct/>
        <w:topLinePunct w:val="0"/>
        <w:autoSpaceDE w:val="0"/>
        <w:autoSpaceDN w:val="0"/>
        <w:bidi w:val="0"/>
        <w:adjustRightInd w:val="0"/>
        <w:snapToGrid w:val="0"/>
        <w:spacing w:before="149" w:line="460" w:lineRule="exact"/>
        <w:textAlignment w:val="baseline"/>
        <w:rPr>
          <w:rFonts w:hint="default" w:asciiTheme="minorEastAsia" w:hAnsiTheme="minorEastAsia" w:eastAsiaTheme="minorEastAsia" w:cstheme="minorEastAsia"/>
          <w:color w:val="auto"/>
          <w:spacing w:val="0"/>
          <w:sz w:val="24"/>
          <w:szCs w:val="24"/>
          <w:highlight w:val="none"/>
          <w:lang w:val="en-US" w:eastAsia="zh-CN"/>
        </w:rPr>
      </w:pPr>
      <w:r>
        <w:rPr>
          <w:rFonts w:hint="eastAsia" w:asciiTheme="minorEastAsia" w:hAnsiTheme="minorEastAsia" w:eastAsiaTheme="minorEastAsia" w:cstheme="minorEastAsia"/>
          <w:color w:val="auto"/>
          <w:spacing w:val="0"/>
          <w:sz w:val="24"/>
          <w:szCs w:val="24"/>
          <w:highlight w:val="none"/>
        </w:rPr>
        <w:t>地址：</w:t>
      </w:r>
      <w:r>
        <w:rPr>
          <w:rFonts w:hint="eastAsia" w:asciiTheme="minorEastAsia" w:hAnsiTheme="minorEastAsia" w:eastAsiaTheme="minorEastAsia" w:cstheme="minorEastAsia"/>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地址：</w:t>
      </w:r>
    </w:p>
    <w:p w14:paraId="65293633">
      <w:pPr>
        <w:pStyle w:val="24"/>
        <w:keepNext w:val="0"/>
        <w:keepLines w:val="0"/>
        <w:pageBreakBefore w:val="0"/>
        <w:widowControl/>
        <w:kinsoku w:val="0"/>
        <w:wordWrap/>
        <w:overflowPunct/>
        <w:topLinePunct w:val="0"/>
        <w:autoSpaceDE w:val="0"/>
        <w:autoSpaceDN w:val="0"/>
        <w:bidi w:val="0"/>
        <w:adjustRightInd w:val="0"/>
        <w:snapToGrid w:val="0"/>
        <w:spacing w:before="163" w:line="460" w:lineRule="exact"/>
        <w:ind w:left="494" w:firstLine="1200" w:firstLineChars="500"/>
        <w:textAlignment w:val="baseline"/>
        <w:rPr>
          <w:rFonts w:hint="default" w:ascii="宋体" w:hAnsi="宋体" w:cs="宋体" w:eastAsiaTheme="minorEastAsia"/>
          <w:color w:val="auto"/>
          <w:spacing w:val="0"/>
          <w:sz w:val="24"/>
          <w:szCs w:val="24"/>
          <w:highlight w:val="none"/>
          <w:lang w:val="en-US" w:eastAsia="zh-CN"/>
        </w:rPr>
      </w:pPr>
      <w:r>
        <w:rPr>
          <w:rFonts w:hint="eastAsia" w:asciiTheme="minorEastAsia" w:hAnsiTheme="minorEastAsia" w:eastAsiaTheme="minorEastAsia" w:cstheme="minorEastAsia"/>
          <w:color w:val="auto"/>
          <w:spacing w:val="0"/>
          <w:sz w:val="24"/>
          <w:szCs w:val="24"/>
          <w:highlight w:val="none"/>
        </w:rPr>
        <w:t>年    月    日</w:t>
      </w:r>
      <w:r>
        <w:rPr>
          <w:rFonts w:hint="eastAsia" w:asciiTheme="minorEastAsia" w:hAnsiTheme="minorEastAsia" w:eastAsiaTheme="minorEastAsia" w:cstheme="minorEastAsia"/>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年      月       日</w:t>
      </w:r>
    </w:p>
    <w:p w14:paraId="48E4CC1A">
      <w:pPr>
        <w:pStyle w:val="24"/>
        <w:widowControl/>
        <w:kinsoku w:val="0"/>
        <w:autoSpaceDE w:val="0"/>
        <w:autoSpaceDN w:val="0"/>
        <w:adjustRightInd w:val="0"/>
        <w:snapToGrid w:val="0"/>
        <w:spacing w:before="75" w:line="219" w:lineRule="auto"/>
        <w:ind w:left="80"/>
        <w:textAlignment w:val="baseline"/>
        <w:rPr>
          <w:rFonts w:ascii="宋体" w:hAnsi="宋体" w:eastAsia="宋体" w:cs="宋体"/>
          <w:color w:val="auto"/>
          <w:spacing w:val="32"/>
          <w:sz w:val="24"/>
          <w:szCs w:val="24"/>
          <w:highlight w:val="none"/>
        </w:rPr>
      </w:pPr>
    </w:p>
    <w:p w14:paraId="5FF593E7">
      <w:pPr>
        <w:pStyle w:val="24"/>
        <w:widowControl/>
        <w:kinsoku w:val="0"/>
        <w:autoSpaceDE w:val="0"/>
        <w:autoSpaceDN w:val="0"/>
        <w:adjustRightInd w:val="0"/>
        <w:snapToGrid w:val="0"/>
        <w:spacing w:before="75" w:line="219" w:lineRule="auto"/>
        <w:ind w:left="80"/>
        <w:textAlignment w:val="baseline"/>
        <w:rPr>
          <w:rFonts w:ascii="宋体" w:hAnsi="宋体" w:eastAsia="宋体" w:cs="宋体"/>
          <w:color w:val="auto"/>
          <w:sz w:val="24"/>
          <w:szCs w:val="24"/>
          <w:highlight w:val="none"/>
        </w:rPr>
      </w:pPr>
    </w:p>
    <w:p w14:paraId="55B8137C">
      <w:pPr>
        <w:pStyle w:val="24"/>
        <w:widowControl/>
        <w:kinsoku w:val="0"/>
        <w:autoSpaceDE w:val="0"/>
        <w:autoSpaceDN w:val="0"/>
        <w:adjustRightInd w:val="0"/>
        <w:snapToGrid w:val="0"/>
        <w:spacing w:before="177" w:line="219" w:lineRule="auto"/>
        <w:ind w:left="80"/>
        <w:textAlignment w:val="baseline"/>
        <w:rPr>
          <w:rFonts w:ascii="宋体" w:hAnsi="宋体" w:eastAsia="宋体" w:cs="宋体"/>
          <w:color w:val="auto"/>
          <w:sz w:val="24"/>
          <w:szCs w:val="24"/>
          <w:highlight w:val="none"/>
        </w:rPr>
      </w:pPr>
    </w:p>
    <w:p w14:paraId="00FCFEB2">
      <w:pPr>
        <w:pStyle w:val="24"/>
        <w:widowControl/>
        <w:kinsoku w:val="0"/>
        <w:autoSpaceDE w:val="0"/>
        <w:autoSpaceDN w:val="0"/>
        <w:adjustRightInd w:val="0"/>
        <w:snapToGrid w:val="0"/>
        <w:spacing w:before="110" w:line="232" w:lineRule="auto"/>
        <w:ind w:left="1169"/>
        <w:textAlignment w:val="baseline"/>
        <w:rPr>
          <w:rFonts w:ascii="宋体" w:hAnsi="宋体" w:eastAsia="宋体" w:cs="宋体"/>
          <w:color w:val="auto"/>
          <w:spacing w:val="-9"/>
          <w:sz w:val="24"/>
          <w:szCs w:val="24"/>
          <w:highlight w:val="none"/>
        </w:rPr>
      </w:pPr>
    </w:p>
    <w:p w14:paraId="766BB9ED">
      <w:pPr>
        <w:spacing w:line="360" w:lineRule="auto"/>
        <w:jc w:val="center"/>
        <w:outlineLvl w:val="0"/>
        <w:rPr>
          <w:rFonts w:hint="eastAsia" w:ascii="宋体" w:hAnsi="宋体" w:cs="宋体"/>
          <w:b/>
          <w:sz w:val="44"/>
          <w:szCs w:val="44"/>
        </w:rPr>
      </w:pPr>
    </w:p>
    <w:p w14:paraId="0D93B68A">
      <w:pPr>
        <w:spacing w:line="360" w:lineRule="auto"/>
        <w:jc w:val="center"/>
        <w:outlineLvl w:val="0"/>
        <w:rPr>
          <w:rFonts w:hint="eastAsia" w:ascii="宋体" w:hAnsi="宋体" w:cs="宋体"/>
          <w:b/>
          <w:sz w:val="44"/>
          <w:szCs w:val="44"/>
        </w:rPr>
      </w:pPr>
    </w:p>
    <w:p w14:paraId="2F894056">
      <w:pPr>
        <w:spacing w:line="360" w:lineRule="auto"/>
        <w:jc w:val="center"/>
        <w:outlineLvl w:val="0"/>
        <w:rPr>
          <w:rFonts w:hint="eastAsia" w:ascii="宋体" w:hAnsi="宋体" w:cs="宋体"/>
          <w:b/>
          <w:sz w:val="44"/>
          <w:szCs w:val="44"/>
        </w:rPr>
      </w:pPr>
    </w:p>
    <w:p w14:paraId="0994E50D">
      <w:pPr>
        <w:spacing w:line="360" w:lineRule="auto"/>
        <w:jc w:val="center"/>
        <w:outlineLvl w:val="0"/>
        <w:rPr>
          <w:rFonts w:hint="eastAsia" w:ascii="宋体" w:hAnsi="宋体" w:cs="宋体"/>
          <w:b/>
          <w:sz w:val="44"/>
          <w:szCs w:val="44"/>
        </w:rPr>
      </w:pPr>
    </w:p>
    <w:p w14:paraId="002DCA5E">
      <w:pPr>
        <w:spacing w:line="360" w:lineRule="auto"/>
        <w:jc w:val="center"/>
        <w:outlineLvl w:val="0"/>
        <w:rPr>
          <w:rFonts w:hint="eastAsia" w:ascii="宋体" w:hAnsi="宋体" w:cs="宋体"/>
          <w:b/>
          <w:sz w:val="44"/>
          <w:szCs w:val="44"/>
        </w:rPr>
      </w:pPr>
    </w:p>
    <w:p w14:paraId="00A03FC7">
      <w:pPr>
        <w:spacing w:line="360" w:lineRule="auto"/>
        <w:jc w:val="center"/>
        <w:outlineLvl w:val="0"/>
        <w:rPr>
          <w:rFonts w:hint="eastAsia" w:ascii="宋体" w:hAnsi="宋体" w:cs="宋体"/>
          <w:b/>
          <w:sz w:val="44"/>
          <w:szCs w:val="44"/>
        </w:rPr>
      </w:pPr>
      <w:r>
        <w:rPr>
          <w:rFonts w:hint="eastAsia" w:ascii="宋体" w:hAnsi="宋体" w:cs="宋体"/>
          <w:b/>
          <w:sz w:val="44"/>
          <w:szCs w:val="44"/>
        </w:rPr>
        <w:t>第</w:t>
      </w:r>
      <w:r>
        <w:rPr>
          <w:rFonts w:hint="eastAsia" w:ascii="宋体" w:hAnsi="宋体" w:cs="宋体"/>
          <w:b/>
          <w:sz w:val="44"/>
          <w:szCs w:val="44"/>
          <w:lang w:val="en-US" w:eastAsia="zh-CN"/>
        </w:rPr>
        <w:t>六</w:t>
      </w:r>
      <w:r>
        <w:rPr>
          <w:rFonts w:hint="eastAsia" w:ascii="宋体" w:hAnsi="宋体" w:cs="宋体"/>
          <w:b/>
          <w:sz w:val="44"/>
          <w:szCs w:val="44"/>
        </w:rPr>
        <w:t>部分．附件（投标文件格式）</w:t>
      </w:r>
    </w:p>
    <w:p w14:paraId="6204C4A9">
      <w:pPr>
        <w:pStyle w:val="58"/>
        <w:spacing w:before="0" w:beforeAutospacing="0" w:after="0" w:afterAutospacing="0"/>
        <w:jc w:val="center"/>
        <w:rPr>
          <w:rFonts w:hint="eastAsia" w:cs="宋体"/>
          <w:b/>
          <w:bCs/>
          <w:color w:val="000000"/>
          <w:sz w:val="72"/>
          <w:szCs w:val="72"/>
        </w:rPr>
      </w:pPr>
      <w:bookmarkStart w:id="15" w:name="_Toc36414923"/>
    </w:p>
    <w:p w14:paraId="54025586">
      <w:pPr>
        <w:pStyle w:val="58"/>
        <w:spacing w:before="0" w:beforeAutospacing="0" w:after="0" w:afterAutospacing="0"/>
        <w:jc w:val="center"/>
        <w:rPr>
          <w:rFonts w:hint="eastAsia" w:cs="宋体"/>
          <w:b/>
          <w:bCs/>
          <w:color w:val="000000"/>
          <w:sz w:val="72"/>
          <w:szCs w:val="72"/>
        </w:rPr>
      </w:pPr>
    </w:p>
    <w:p w14:paraId="24F99040">
      <w:pPr>
        <w:pStyle w:val="58"/>
        <w:spacing w:before="0" w:beforeAutospacing="0" w:after="0" w:afterAutospacing="0"/>
        <w:jc w:val="center"/>
        <w:rPr>
          <w:rFonts w:hint="eastAsia" w:cs="宋体"/>
          <w:b/>
          <w:bCs/>
          <w:color w:val="000000"/>
          <w:sz w:val="72"/>
          <w:szCs w:val="72"/>
        </w:rPr>
      </w:pPr>
    </w:p>
    <w:p w14:paraId="23D914FD">
      <w:pPr>
        <w:pStyle w:val="58"/>
        <w:spacing w:before="0" w:beforeAutospacing="0" w:after="0" w:afterAutospacing="0"/>
        <w:jc w:val="center"/>
        <w:rPr>
          <w:rFonts w:hint="eastAsia" w:cs="宋体"/>
        </w:rPr>
      </w:pPr>
      <w:r>
        <w:rPr>
          <w:rFonts w:hint="eastAsia" w:cs="宋体"/>
          <w:b/>
          <w:bCs/>
          <w:color w:val="000000"/>
          <w:sz w:val="72"/>
          <w:szCs w:val="72"/>
        </w:rPr>
        <w:t>投标文件</w:t>
      </w:r>
    </w:p>
    <w:p w14:paraId="1A39B052">
      <w:pPr>
        <w:pStyle w:val="58"/>
        <w:spacing w:before="0" w:beforeAutospacing="0" w:after="0" w:afterAutospacing="0"/>
        <w:jc w:val="center"/>
        <w:rPr>
          <w:rFonts w:hint="eastAsia" w:cs="宋体"/>
        </w:rPr>
      </w:pPr>
      <w:r>
        <w:rPr>
          <w:rFonts w:hint="eastAsia" w:cs="宋体"/>
          <w:b/>
          <w:bCs/>
          <w:color w:val="000000"/>
          <w:sz w:val="72"/>
          <w:szCs w:val="72"/>
        </w:rPr>
        <w:t> </w:t>
      </w:r>
    </w:p>
    <w:p w14:paraId="60786808">
      <w:pPr>
        <w:pStyle w:val="58"/>
        <w:spacing w:before="0" w:beforeAutospacing="0" w:after="0" w:afterAutospacing="0"/>
        <w:jc w:val="center"/>
        <w:rPr>
          <w:rFonts w:hint="eastAsia" w:cs="宋体"/>
        </w:rPr>
      </w:pPr>
      <w:r>
        <w:rPr>
          <w:rFonts w:hint="eastAsia" w:cs="宋体"/>
          <w:b/>
          <w:bCs/>
          <w:color w:val="000000"/>
          <w:sz w:val="72"/>
          <w:szCs w:val="72"/>
        </w:rPr>
        <w:t> </w:t>
      </w:r>
    </w:p>
    <w:p w14:paraId="74970A31">
      <w:pPr>
        <w:pStyle w:val="58"/>
        <w:spacing w:before="0" w:beforeAutospacing="0" w:after="0" w:afterAutospacing="0"/>
        <w:jc w:val="center"/>
        <w:rPr>
          <w:rFonts w:hint="eastAsia" w:cs="宋体"/>
        </w:rPr>
      </w:pPr>
      <w:r>
        <w:rPr>
          <w:rFonts w:hint="eastAsia" w:cs="宋体"/>
          <w:b/>
          <w:bCs/>
          <w:color w:val="000000"/>
          <w:sz w:val="36"/>
          <w:szCs w:val="36"/>
        </w:rPr>
        <w:t> </w:t>
      </w:r>
    </w:p>
    <w:p w14:paraId="3EFD473F">
      <w:pPr>
        <w:pStyle w:val="58"/>
        <w:spacing w:before="0" w:beforeAutospacing="0" w:after="0" w:afterAutospacing="0"/>
        <w:jc w:val="center"/>
        <w:rPr>
          <w:rFonts w:hint="eastAsia" w:cs="宋体"/>
        </w:rPr>
      </w:pPr>
      <w:r>
        <w:rPr>
          <w:rFonts w:hint="eastAsia" w:cs="宋体"/>
          <w:b/>
          <w:bCs/>
          <w:color w:val="000000"/>
          <w:sz w:val="36"/>
          <w:szCs w:val="36"/>
        </w:rPr>
        <w:t> </w:t>
      </w:r>
    </w:p>
    <w:p w14:paraId="7D045CCC">
      <w:pPr>
        <w:pStyle w:val="58"/>
        <w:spacing w:before="0" w:beforeAutospacing="0" w:after="0" w:afterAutospacing="0"/>
        <w:jc w:val="center"/>
        <w:rPr>
          <w:rFonts w:hint="eastAsia" w:cs="宋体"/>
          <w:b/>
          <w:bCs/>
          <w:color w:val="000000"/>
          <w:sz w:val="36"/>
          <w:szCs w:val="36"/>
        </w:rPr>
      </w:pPr>
    </w:p>
    <w:p w14:paraId="44E622BF">
      <w:pPr>
        <w:pStyle w:val="58"/>
        <w:spacing w:before="0" w:beforeAutospacing="0" w:after="0" w:afterAutospacing="0"/>
        <w:jc w:val="center"/>
        <w:rPr>
          <w:rFonts w:hint="eastAsia" w:cs="宋体"/>
        </w:rPr>
      </w:pPr>
      <w:r>
        <w:rPr>
          <w:rFonts w:hint="eastAsia" w:cs="宋体"/>
          <w:b/>
          <w:bCs/>
          <w:color w:val="000000"/>
          <w:sz w:val="36"/>
          <w:szCs w:val="36"/>
        </w:rPr>
        <w:t> </w:t>
      </w:r>
    </w:p>
    <w:p w14:paraId="2D7749A7">
      <w:pPr>
        <w:pStyle w:val="58"/>
        <w:spacing w:before="0" w:beforeAutospacing="0" w:after="0" w:afterAutospacing="0"/>
        <w:ind w:firstLine="1081"/>
        <w:jc w:val="both"/>
        <w:rPr>
          <w:rFonts w:hint="eastAsia" w:cs="宋体"/>
          <w:b/>
          <w:bCs/>
          <w:color w:val="000000"/>
          <w:sz w:val="36"/>
          <w:szCs w:val="36"/>
        </w:rPr>
      </w:pPr>
    </w:p>
    <w:p w14:paraId="211FE225">
      <w:pPr>
        <w:pStyle w:val="58"/>
        <w:spacing w:before="0" w:beforeAutospacing="0" w:after="0" w:afterAutospacing="0"/>
        <w:ind w:firstLine="1081"/>
        <w:jc w:val="both"/>
        <w:rPr>
          <w:rFonts w:hint="eastAsia" w:cs="宋体"/>
        </w:rPr>
      </w:pPr>
      <w:r>
        <w:rPr>
          <w:rFonts w:hint="eastAsia" w:cs="宋体"/>
          <w:b/>
          <w:bCs/>
          <w:color w:val="000000"/>
          <w:sz w:val="36"/>
          <w:szCs w:val="36"/>
        </w:rPr>
        <w:t>项 目 名 称：</w:t>
      </w:r>
      <w:r>
        <w:rPr>
          <w:rFonts w:hint="eastAsia" w:cs="宋体"/>
          <w:b/>
          <w:bCs/>
          <w:color w:val="000000"/>
          <w:sz w:val="36"/>
          <w:szCs w:val="36"/>
          <w:u w:val="single"/>
        </w:rPr>
        <w:t>               </w:t>
      </w:r>
    </w:p>
    <w:p w14:paraId="53628B7B">
      <w:pPr>
        <w:pStyle w:val="58"/>
        <w:spacing w:before="0" w:beforeAutospacing="0" w:after="0" w:afterAutospacing="0"/>
        <w:ind w:firstLine="1081"/>
        <w:jc w:val="both"/>
        <w:rPr>
          <w:rFonts w:hint="eastAsia" w:cs="宋体"/>
          <w:b/>
          <w:bCs/>
          <w:color w:val="000000"/>
          <w:sz w:val="36"/>
          <w:szCs w:val="36"/>
          <w:u w:val="single"/>
        </w:rPr>
      </w:pPr>
      <w:r>
        <w:rPr>
          <w:rFonts w:hint="eastAsia" w:cs="宋体"/>
          <w:b/>
          <w:bCs/>
          <w:color w:val="000000"/>
          <w:sz w:val="36"/>
          <w:szCs w:val="36"/>
        </w:rPr>
        <w:t>招 标 编 号：</w:t>
      </w:r>
      <w:r>
        <w:rPr>
          <w:rFonts w:hint="eastAsia" w:cs="宋体"/>
          <w:b/>
          <w:bCs/>
          <w:color w:val="000000"/>
          <w:sz w:val="36"/>
          <w:szCs w:val="36"/>
          <w:u w:val="single"/>
        </w:rPr>
        <w:t>               </w:t>
      </w:r>
    </w:p>
    <w:p w14:paraId="680B6ED5">
      <w:pPr>
        <w:pStyle w:val="58"/>
        <w:spacing w:before="0" w:beforeAutospacing="0" w:after="0" w:afterAutospacing="0"/>
        <w:ind w:firstLine="1081"/>
        <w:jc w:val="both"/>
        <w:rPr>
          <w:rFonts w:hint="eastAsia" w:cs="宋体"/>
          <w:b/>
          <w:bCs/>
          <w:color w:val="000000"/>
          <w:sz w:val="36"/>
          <w:szCs w:val="36"/>
          <w:u w:val="single"/>
        </w:rPr>
      </w:pPr>
      <w:r>
        <w:rPr>
          <w:rFonts w:hint="eastAsia" w:cs="宋体"/>
          <w:b/>
          <w:bCs/>
          <w:color w:val="000000"/>
          <w:sz w:val="36"/>
          <w:szCs w:val="36"/>
        </w:rPr>
        <w:t>投标供应商名称：</w:t>
      </w:r>
      <w:r>
        <w:rPr>
          <w:rFonts w:hint="eastAsia" w:cs="宋体"/>
          <w:b/>
          <w:bCs/>
          <w:color w:val="000000"/>
          <w:sz w:val="36"/>
          <w:szCs w:val="36"/>
          <w:u w:val="single"/>
        </w:rPr>
        <w:t>（加盖CA电子公章）</w:t>
      </w:r>
      <w:r>
        <w:rPr>
          <w:rFonts w:hint="eastAsia" w:cs="宋体"/>
          <w:b/>
          <w:bCs/>
          <w:color w:val="000000"/>
          <w:sz w:val="36"/>
          <w:szCs w:val="36"/>
          <w:u w:val="single"/>
          <w:lang w:val="en-US" w:eastAsia="zh-CN"/>
        </w:rPr>
        <w:t xml:space="preserve"> </w:t>
      </w:r>
      <w:r>
        <w:rPr>
          <w:rFonts w:hint="eastAsia" w:cs="宋体"/>
          <w:b/>
          <w:bCs/>
          <w:color w:val="000000"/>
          <w:sz w:val="36"/>
          <w:szCs w:val="36"/>
          <w:u w:val="single"/>
        </w:rPr>
        <w:t xml:space="preserve">       </w:t>
      </w:r>
    </w:p>
    <w:p w14:paraId="734FAD8F">
      <w:pPr>
        <w:pStyle w:val="58"/>
        <w:spacing w:before="0" w:beforeAutospacing="0" w:after="0" w:afterAutospacing="0"/>
        <w:ind w:firstLine="1081"/>
        <w:jc w:val="both"/>
        <w:rPr>
          <w:rFonts w:hint="eastAsia" w:cs="宋体"/>
          <w:b/>
          <w:bCs/>
          <w:color w:val="000000"/>
          <w:sz w:val="36"/>
          <w:szCs w:val="36"/>
          <w:u w:val="single"/>
        </w:rPr>
      </w:pPr>
      <w:r>
        <w:rPr>
          <w:rFonts w:hint="eastAsia" w:cs="宋体"/>
          <w:b/>
          <w:bCs/>
          <w:color w:val="000000"/>
          <w:sz w:val="36"/>
          <w:szCs w:val="36"/>
        </w:rPr>
        <w:t>日    期 ：</w:t>
      </w:r>
      <w:r>
        <w:rPr>
          <w:rFonts w:hint="eastAsia" w:cs="宋体"/>
          <w:b/>
          <w:bCs/>
          <w:color w:val="000000"/>
          <w:sz w:val="36"/>
          <w:szCs w:val="36"/>
          <w:u w:val="single"/>
        </w:rPr>
        <w:t xml:space="preserve">                  </w:t>
      </w:r>
    </w:p>
    <w:p w14:paraId="51DA7C94">
      <w:pPr>
        <w:pStyle w:val="58"/>
        <w:spacing w:before="0" w:beforeAutospacing="0" w:after="0" w:afterAutospacing="0"/>
        <w:ind w:firstLine="1081"/>
        <w:jc w:val="both"/>
        <w:rPr>
          <w:rFonts w:hint="eastAsia" w:cs="宋体"/>
          <w:bCs/>
        </w:rPr>
      </w:pPr>
    </w:p>
    <w:p w14:paraId="308B568D">
      <w:pPr>
        <w:pStyle w:val="58"/>
        <w:spacing w:before="0" w:beforeAutospacing="0" w:after="0" w:afterAutospacing="0"/>
        <w:ind w:firstLine="1081"/>
        <w:jc w:val="both"/>
        <w:rPr>
          <w:rFonts w:hint="eastAsia" w:cs="宋体"/>
          <w:bCs/>
        </w:rPr>
      </w:pPr>
    </w:p>
    <w:p w14:paraId="40F1D497">
      <w:pPr>
        <w:pStyle w:val="58"/>
        <w:spacing w:before="0" w:beforeAutospacing="0" w:after="0" w:afterAutospacing="0"/>
        <w:ind w:firstLine="1081"/>
        <w:jc w:val="both"/>
        <w:rPr>
          <w:rFonts w:hint="eastAsia" w:cs="宋体"/>
          <w:bCs/>
        </w:rPr>
      </w:pPr>
    </w:p>
    <w:p w14:paraId="793EA94B">
      <w:pPr>
        <w:pStyle w:val="58"/>
        <w:spacing w:before="0" w:beforeAutospacing="0" w:after="0" w:afterAutospacing="0"/>
        <w:ind w:firstLine="0"/>
        <w:jc w:val="both"/>
        <w:rPr>
          <w:rFonts w:hint="eastAsia" w:cs="宋体"/>
          <w:bCs/>
        </w:rPr>
      </w:pPr>
      <w:r>
        <w:rPr>
          <w:rFonts w:hint="eastAsia" w:cs="宋体"/>
          <w:bCs/>
        </w:rPr>
        <w:t>（一）投标函（格式）：</w:t>
      </w:r>
      <w:bookmarkEnd w:id="15"/>
    </w:p>
    <w:p w14:paraId="4EF0E854">
      <w:pPr>
        <w:spacing w:line="360" w:lineRule="auto"/>
        <w:jc w:val="center"/>
        <w:outlineLvl w:val="0"/>
        <w:rPr>
          <w:rFonts w:hint="eastAsia" w:ascii="宋体" w:hAnsi="宋体" w:cs="宋体"/>
          <w:b/>
          <w:sz w:val="30"/>
          <w:szCs w:val="30"/>
        </w:rPr>
      </w:pPr>
      <w:r>
        <w:rPr>
          <w:rFonts w:hint="eastAsia" w:ascii="宋体" w:hAnsi="宋体" w:cs="宋体"/>
          <w:b/>
          <w:sz w:val="28"/>
          <w:szCs w:val="28"/>
        </w:rPr>
        <w:t>投标函</w:t>
      </w:r>
    </w:p>
    <w:p w14:paraId="10CBC6B7">
      <w:pPr>
        <w:widowControl/>
        <w:spacing w:line="400" w:lineRule="exact"/>
        <w:rPr>
          <w:rFonts w:hint="eastAsia" w:ascii="宋体" w:hAnsi="宋体" w:eastAsia="宋体" w:cs="宋体"/>
          <w:sz w:val="24"/>
          <w:lang w:eastAsia="zh-CN"/>
        </w:rPr>
      </w:pPr>
      <w:r>
        <w:rPr>
          <w:rFonts w:hint="eastAsia" w:ascii="宋体" w:hAnsi="宋体" w:cs="宋体"/>
          <w:sz w:val="24"/>
        </w:rPr>
        <w:t>致：</w:t>
      </w:r>
      <w:r>
        <w:rPr>
          <w:rFonts w:hint="eastAsia" w:ascii="宋体" w:hAnsi="宋体" w:cs="宋体"/>
          <w:sz w:val="24"/>
          <w:lang w:eastAsia="zh-CN"/>
        </w:rPr>
        <w:t>无锡市交通运输综合行政执法支队</w:t>
      </w:r>
    </w:p>
    <w:p w14:paraId="349CC1A7">
      <w:pPr>
        <w:spacing w:line="400" w:lineRule="exact"/>
        <w:ind w:firstLine="480"/>
        <w:rPr>
          <w:rFonts w:hint="eastAsia" w:ascii="宋体" w:hAnsi="宋体" w:cs="宋体"/>
          <w:bCs/>
          <w:sz w:val="24"/>
        </w:rPr>
      </w:pPr>
      <w:bookmarkStart w:id="16" w:name="校园网系统报价和服务承诺表（格式）"/>
      <w:bookmarkEnd w:id="16"/>
      <w:bookmarkStart w:id="17" w:name="（报价人）法定代表人授权书（格式）"/>
      <w:bookmarkEnd w:id="17"/>
      <w:r>
        <w:rPr>
          <w:rFonts w:hint="eastAsia" w:ascii="宋体" w:hAnsi="宋体" w:cs="宋体"/>
          <w:bCs/>
          <w:sz w:val="24"/>
        </w:rPr>
        <w:t>我方收到贵方项目编号</w:t>
      </w:r>
      <w:r>
        <w:rPr>
          <w:rFonts w:hint="eastAsia" w:ascii="宋体" w:hAnsi="宋体" w:cs="宋体"/>
          <w:bCs/>
          <w:sz w:val="24"/>
          <w:u w:val="single"/>
        </w:rPr>
        <w:t xml:space="preserve">                        </w:t>
      </w:r>
      <w:r>
        <w:rPr>
          <w:rFonts w:hint="eastAsia" w:ascii="宋体" w:hAnsi="宋体" w:cs="宋体"/>
          <w:bCs/>
          <w:sz w:val="24"/>
        </w:rPr>
        <w:t>招标文件，经仔细阅读和研究，我们决定参加此次</w:t>
      </w:r>
      <w:r>
        <w:rPr>
          <w:rFonts w:hint="eastAsia" w:ascii="宋体" w:hAnsi="宋体" w:cs="宋体"/>
          <w:bCs/>
          <w:sz w:val="24"/>
          <w:u w:val="single"/>
        </w:rPr>
        <w:t xml:space="preserve"> </w:t>
      </w:r>
      <w:r>
        <w:rPr>
          <w:rFonts w:hint="eastAsia" w:ascii="宋体" w:hAnsi="宋体" w:cs="宋体"/>
          <w:bCs/>
          <w:sz w:val="24"/>
          <w:u w:val="single"/>
          <w:lang w:eastAsia="zh-CN"/>
        </w:rPr>
        <w:t>无锡市交通运输综合行政执法支队食堂服务外包项目</w:t>
      </w:r>
      <w:r>
        <w:rPr>
          <w:rFonts w:hint="eastAsia" w:ascii="宋体" w:hAnsi="宋体" w:cs="宋体"/>
          <w:bCs/>
          <w:sz w:val="24"/>
          <w:u w:val="single"/>
        </w:rPr>
        <w:t xml:space="preserve"> </w:t>
      </w:r>
      <w:r>
        <w:rPr>
          <w:rFonts w:hint="eastAsia" w:ascii="宋体" w:hAnsi="宋体" w:cs="宋体"/>
          <w:bCs/>
          <w:sz w:val="24"/>
        </w:rPr>
        <w:t>的投标。</w:t>
      </w:r>
    </w:p>
    <w:p w14:paraId="0D7C3F14">
      <w:pPr>
        <w:numPr>
          <w:ilvl w:val="0"/>
          <w:numId w:val="10"/>
        </w:numPr>
        <w:tabs>
          <w:tab w:val="left" w:pos="315"/>
          <w:tab w:val="left" w:pos="840"/>
          <w:tab w:val="left" w:pos="945"/>
          <w:tab w:val="left" w:pos="1050"/>
          <w:tab w:val="left" w:pos="1260"/>
          <w:tab w:val="clear" w:pos="552"/>
        </w:tabs>
        <w:spacing w:line="400" w:lineRule="exact"/>
        <w:ind w:left="0" w:firstLine="525"/>
        <w:rPr>
          <w:rFonts w:hint="eastAsia" w:ascii="宋体" w:hAnsi="宋体" w:cs="宋体"/>
          <w:bCs/>
          <w:sz w:val="24"/>
        </w:rPr>
      </w:pPr>
      <w:r>
        <w:rPr>
          <w:rFonts w:hint="eastAsia" w:ascii="宋体" w:hAnsi="宋体" w:cs="宋体"/>
          <w:bCs/>
          <w:sz w:val="24"/>
        </w:rPr>
        <w:t>我方愿意按照招标文件的一切要求，提供本项目的投标文件，投标总价见《开标一览表》。</w:t>
      </w:r>
    </w:p>
    <w:p w14:paraId="3BAAE164">
      <w:pPr>
        <w:numPr>
          <w:ilvl w:val="0"/>
          <w:numId w:val="10"/>
        </w:numPr>
        <w:tabs>
          <w:tab w:val="left" w:pos="0"/>
          <w:tab w:val="left" w:pos="315"/>
          <w:tab w:val="left" w:pos="525"/>
          <w:tab w:val="left" w:pos="840"/>
          <w:tab w:val="left" w:pos="945"/>
          <w:tab w:val="left" w:pos="1050"/>
          <w:tab w:val="clear" w:pos="552"/>
        </w:tabs>
        <w:spacing w:line="400" w:lineRule="exact"/>
        <w:ind w:left="0" w:firstLine="523"/>
        <w:rPr>
          <w:rFonts w:hint="eastAsia" w:ascii="宋体" w:hAnsi="宋体" w:cs="宋体"/>
          <w:bCs/>
          <w:sz w:val="24"/>
        </w:rPr>
      </w:pPr>
      <w:r>
        <w:rPr>
          <w:rFonts w:hint="eastAsia" w:ascii="宋体" w:hAnsi="宋体" w:cs="宋体"/>
          <w:bCs/>
          <w:sz w:val="24"/>
        </w:rPr>
        <w:t>我方愿意提供</w:t>
      </w:r>
      <w:r>
        <w:rPr>
          <w:rFonts w:hint="eastAsia" w:ascii="宋体" w:hAnsi="宋体" w:cs="宋体"/>
          <w:bCs/>
          <w:sz w:val="24"/>
          <w:lang w:eastAsia="zh-CN"/>
        </w:rPr>
        <w:t>无锡市交通运输综合行政执法支队</w:t>
      </w:r>
      <w:r>
        <w:rPr>
          <w:rFonts w:hint="eastAsia" w:ascii="宋体" w:hAnsi="宋体" w:cs="宋体"/>
          <w:bCs/>
          <w:sz w:val="24"/>
        </w:rPr>
        <w:t>在招标文件中要求的文件、资料</w:t>
      </w:r>
      <w:r>
        <w:rPr>
          <w:rFonts w:hint="eastAsia" w:ascii="宋体" w:hAnsi="宋体" w:cs="宋体"/>
          <w:bCs/>
        </w:rPr>
        <w:t>（</w:t>
      </w:r>
      <w:r>
        <w:rPr>
          <w:rFonts w:hint="eastAsia" w:ascii="宋体" w:hAnsi="宋体" w:cs="宋体"/>
          <w:bCs/>
          <w:sz w:val="24"/>
        </w:rPr>
        <w:t>具体内容如下</w:t>
      </w:r>
      <w:r>
        <w:rPr>
          <w:rFonts w:hint="eastAsia" w:ascii="宋体" w:hAnsi="宋体" w:cs="宋体"/>
          <w:bCs/>
        </w:rPr>
        <w:t>）</w:t>
      </w:r>
      <w:r>
        <w:rPr>
          <w:rStyle w:val="74"/>
          <w:rFonts w:hint="eastAsia"/>
        </w:rPr>
        <w:t>：</w:t>
      </w:r>
    </w:p>
    <w:p w14:paraId="7DDC4AB5">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bCs/>
          <w:color w:val="auto"/>
          <w:sz w:val="24"/>
          <w:highlight w:val="none"/>
        </w:rPr>
        <w:t>投标文件相应内容上传至投标客户端</w:t>
      </w:r>
      <w:r>
        <w:rPr>
          <w:rFonts w:hint="eastAsia" w:ascii="宋体" w:hAnsi="宋体" w:cs="宋体"/>
          <w:bCs/>
          <w:sz w:val="24"/>
        </w:rPr>
        <w:t>。</w:t>
      </w:r>
    </w:p>
    <w:p w14:paraId="2B8B809D">
      <w:pPr>
        <w:tabs>
          <w:tab w:val="left" w:pos="525"/>
          <w:tab w:val="left" w:pos="945"/>
        </w:tabs>
        <w:spacing w:line="440" w:lineRule="exact"/>
        <w:ind w:left="1" w:firstLine="523"/>
        <w:rPr>
          <w:rFonts w:hint="eastAsia" w:ascii="宋体" w:hAnsi="宋体" w:cs="宋体"/>
          <w:bCs/>
          <w:sz w:val="24"/>
        </w:rPr>
      </w:pPr>
      <w:r>
        <w:rPr>
          <w:rFonts w:hint="eastAsia" w:ascii="宋体" w:hAnsi="宋体" w:cs="宋体"/>
          <w:bCs/>
          <w:sz w:val="24"/>
        </w:rPr>
        <w:t>1.投标函（</w:t>
      </w:r>
      <w:r>
        <w:rPr>
          <w:rFonts w:hint="eastAsia" w:ascii="宋体" w:hAnsi="宋体" w:cs="宋体"/>
          <w:b/>
          <w:bCs/>
          <w:sz w:val="24"/>
        </w:rPr>
        <w:t>格式见附件）</w:t>
      </w:r>
    </w:p>
    <w:p w14:paraId="46412A58">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2.证明文件：</w:t>
      </w:r>
    </w:p>
    <w:p w14:paraId="24EBEB0F">
      <w:pPr>
        <w:numPr>
          <w:ilvl w:val="1"/>
          <w:numId w:val="0"/>
        </w:numPr>
        <w:tabs>
          <w:tab w:val="left" w:pos="525"/>
          <w:tab w:val="left" w:pos="945"/>
        </w:tabs>
        <w:spacing w:line="440" w:lineRule="exact"/>
        <w:ind w:left="990" w:hanging="564"/>
        <w:rPr>
          <w:rFonts w:hint="eastAsia" w:ascii="宋体" w:hAnsi="宋体" w:cs="宋体"/>
          <w:bCs/>
          <w:sz w:val="24"/>
        </w:rPr>
      </w:pPr>
      <w:r>
        <w:rPr>
          <w:rFonts w:hint="eastAsia" w:ascii="宋体" w:hAnsi="宋体" w:cs="宋体"/>
          <w:bCs/>
          <w:sz w:val="24"/>
        </w:rPr>
        <w:t>（1）资格、资信证明文件</w:t>
      </w:r>
    </w:p>
    <w:p w14:paraId="1476B301">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①关于资格的声明函</w:t>
      </w:r>
      <w:r>
        <w:rPr>
          <w:rFonts w:hint="eastAsia" w:ascii="宋体" w:hAnsi="宋体" w:cs="宋体"/>
          <w:b/>
          <w:sz w:val="24"/>
        </w:rPr>
        <w:t>（</w:t>
      </w:r>
      <w:r>
        <w:rPr>
          <w:rFonts w:hint="eastAsia" w:ascii="宋体" w:hAnsi="宋体" w:cs="宋体"/>
          <w:b/>
          <w:bCs/>
          <w:sz w:val="24"/>
        </w:rPr>
        <w:t>格式见附件）；</w:t>
      </w:r>
    </w:p>
    <w:p w14:paraId="632B3730">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②具有独立承担民事责任能力的投标供应商营业执照副本或事业单位法人证书或民办非企业单位登记证书或社会团体法人登记证书或基金会法人登记证书原件扫描件</w:t>
      </w:r>
      <w:r>
        <w:rPr>
          <w:rFonts w:hint="eastAsia" w:ascii="宋体" w:hAnsi="宋体" w:cs="宋体"/>
          <w:b/>
          <w:sz w:val="24"/>
        </w:rPr>
        <w:t>；</w:t>
      </w:r>
    </w:p>
    <w:p w14:paraId="2754D70E">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③投标供应商法定代表人授权委托书</w:t>
      </w:r>
      <w:r>
        <w:rPr>
          <w:rFonts w:hint="eastAsia" w:ascii="宋体" w:hAnsi="宋体" w:cs="宋体"/>
          <w:b/>
          <w:bCs/>
          <w:sz w:val="24"/>
        </w:rPr>
        <w:t>（格式见附件，法定代表人亲自参加投标的除外）；</w:t>
      </w:r>
    </w:p>
    <w:p w14:paraId="0248BFE6">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④投标供应商法定代表人身份证原件扫描件</w:t>
      </w:r>
      <w:r>
        <w:rPr>
          <w:rFonts w:hint="eastAsia" w:ascii="宋体" w:hAnsi="宋体" w:cs="宋体"/>
          <w:b/>
          <w:sz w:val="24"/>
        </w:rPr>
        <w:t>（身份证应为正、反面）；</w:t>
      </w:r>
    </w:p>
    <w:p w14:paraId="5AE6865D">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⑤投标供应商法定代表人授权代表身份证原件扫描件</w:t>
      </w:r>
      <w:r>
        <w:rPr>
          <w:rFonts w:hint="eastAsia" w:ascii="宋体" w:hAnsi="宋体" w:cs="宋体"/>
          <w:b/>
          <w:sz w:val="24"/>
        </w:rPr>
        <w:t>（身份证应为正、反面，法定代表人亲自参加</w:t>
      </w:r>
      <w:r>
        <w:rPr>
          <w:rFonts w:hint="eastAsia" w:ascii="宋体" w:hAnsi="宋体" w:cs="宋体"/>
          <w:b/>
          <w:bCs/>
          <w:sz w:val="24"/>
        </w:rPr>
        <w:t>投标</w:t>
      </w:r>
      <w:r>
        <w:rPr>
          <w:rFonts w:hint="eastAsia" w:ascii="宋体" w:hAnsi="宋体" w:cs="宋体"/>
          <w:b/>
          <w:sz w:val="24"/>
        </w:rPr>
        <w:t>的除外）；</w:t>
      </w:r>
    </w:p>
    <w:p w14:paraId="0BBD235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⑥投标供应商</w:t>
      </w:r>
      <w:r>
        <w:rPr>
          <w:rFonts w:hint="eastAsia" w:ascii="宋体" w:hAnsi="宋体" w:cs="宋体"/>
          <w:sz w:val="24"/>
          <w:szCs w:val="21"/>
        </w:rPr>
        <w:t>提供近一年中任意一个月份（不含投标当月）的财务状况报告（资产负债表和利润表）或由会计师事务所出具的</w:t>
      </w:r>
      <w:r>
        <w:rPr>
          <w:rFonts w:hint="eastAsia" w:ascii="宋体" w:hAnsi="宋体" w:cs="宋体"/>
          <w:sz w:val="24"/>
          <w:szCs w:val="21"/>
          <w:lang w:val="en-US" w:eastAsia="zh-CN"/>
        </w:rPr>
        <w:t>近两年中任意一个</w:t>
      </w:r>
      <w:r>
        <w:rPr>
          <w:rFonts w:hint="eastAsia" w:ascii="宋体" w:hAnsi="宋体" w:cs="宋体"/>
          <w:sz w:val="24"/>
          <w:szCs w:val="21"/>
        </w:rPr>
        <w:t>年度的财务审计报告</w:t>
      </w:r>
      <w:r>
        <w:rPr>
          <w:rFonts w:hint="eastAsia" w:ascii="宋体" w:hAnsi="宋体" w:cs="宋体"/>
          <w:bCs/>
          <w:sz w:val="24"/>
        </w:rPr>
        <w:t>原件扫描件；</w:t>
      </w:r>
    </w:p>
    <w:p w14:paraId="2C2F9CF3">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⑦投标供应商近一年中任意一个月份（不含投标当月）的依法缴纳税收的相关证明材料（提供相关主管部门证明或银行代扣证明，或者提供依法免税的主管部门出具的相关证明材料）扫描件；</w:t>
      </w:r>
    </w:p>
    <w:p w14:paraId="4A024CB4">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⑧投标供应商</w:t>
      </w:r>
      <w:r>
        <w:rPr>
          <w:rFonts w:hint="eastAsia" w:ascii="宋体" w:hAnsi="宋体" w:cs="宋体"/>
          <w:sz w:val="24"/>
        </w:rPr>
        <w:t>近一年中任意一个月份（不含投标当月）的依法缴纳社会保障资金的相关证明材料（提供相关主管部门证明或银行代扣证明，或者提供依法不需要缴纳社会保障资金的主管部门出具的相关证明材料）扫描件</w:t>
      </w:r>
      <w:r>
        <w:rPr>
          <w:rFonts w:hint="eastAsia" w:ascii="宋体" w:hAnsi="宋体" w:cs="宋体"/>
          <w:bCs/>
          <w:sz w:val="24"/>
        </w:rPr>
        <w:t>；</w:t>
      </w:r>
    </w:p>
    <w:p w14:paraId="334645A9">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⑨政府采购投标及履约承诺函</w:t>
      </w:r>
      <w:r>
        <w:rPr>
          <w:rFonts w:hint="eastAsia" w:ascii="宋体" w:hAnsi="宋体" w:cs="宋体"/>
          <w:b/>
          <w:sz w:val="24"/>
        </w:rPr>
        <w:t>（格式见附件</w:t>
      </w:r>
      <w:r>
        <w:rPr>
          <w:rFonts w:hint="eastAsia" w:ascii="宋体" w:hAnsi="宋体" w:cs="宋体"/>
          <w:b/>
          <w:bCs/>
          <w:sz w:val="24"/>
        </w:rPr>
        <w:t>）；</w:t>
      </w:r>
    </w:p>
    <w:p w14:paraId="18711960">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⑩参加政府采购活动前3年内在经营活动中没有重大违法记录的书面声明</w:t>
      </w:r>
      <w:r>
        <w:rPr>
          <w:rFonts w:hint="eastAsia" w:ascii="宋体" w:hAnsi="宋体" w:cs="宋体"/>
          <w:b/>
          <w:sz w:val="24"/>
        </w:rPr>
        <w:t>（格式见附件）；</w:t>
      </w:r>
    </w:p>
    <w:p w14:paraId="3A0BAA4F">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⑪具备履行合同所必需的设备和专业技术能力的书面声明</w:t>
      </w:r>
      <w:r>
        <w:rPr>
          <w:rFonts w:hint="eastAsia" w:ascii="宋体" w:hAnsi="宋体" w:cs="宋体"/>
          <w:b/>
          <w:sz w:val="24"/>
        </w:rPr>
        <w:t>（格式见附件）；</w:t>
      </w:r>
    </w:p>
    <w:p w14:paraId="7088A74D">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⑫授权代理人提供由法定的社保收缴部门出具的近一年中任意一个月份（不含投标当月）的投标供应商依法为其缴纳社会保险证明</w:t>
      </w:r>
      <w:r>
        <w:rPr>
          <w:rFonts w:hint="eastAsia" w:ascii="宋体" w:hAnsi="宋体" w:cs="宋体"/>
          <w:b/>
          <w:sz w:val="24"/>
        </w:rPr>
        <w:t>[由相关主管部门出具，如</w:t>
      </w:r>
      <w:r>
        <w:rPr>
          <w:rFonts w:hint="eastAsia" w:ascii="宋体" w:hAnsi="宋体" w:cs="宋体"/>
          <w:b/>
          <w:bCs/>
          <w:sz w:val="24"/>
        </w:rPr>
        <w:t>投标</w:t>
      </w:r>
      <w:r>
        <w:rPr>
          <w:rFonts w:hint="eastAsia" w:ascii="宋体" w:hAnsi="宋体" w:cs="宋体"/>
          <w:b/>
          <w:sz w:val="24"/>
        </w:rPr>
        <w:t>供应商成立时间迟于要求开始的时间，则时间要求为</w:t>
      </w:r>
      <w:r>
        <w:rPr>
          <w:rFonts w:hint="eastAsia" w:ascii="宋体" w:hAnsi="宋体" w:cs="宋体"/>
          <w:b/>
          <w:bCs/>
          <w:sz w:val="24"/>
        </w:rPr>
        <w:t>投标</w:t>
      </w:r>
      <w:r>
        <w:rPr>
          <w:rFonts w:hint="eastAsia" w:ascii="宋体" w:hAnsi="宋体" w:cs="宋体"/>
          <w:b/>
          <w:sz w:val="24"/>
        </w:rPr>
        <w:t>供应商成立时间至截止时间；法定代表人亲自参加</w:t>
      </w:r>
      <w:r>
        <w:rPr>
          <w:rFonts w:hint="eastAsia" w:ascii="宋体" w:hAnsi="宋体" w:cs="宋体"/>
          <w:b/>
          <w:bCs/>
          <w:sz w:val="24"/>
        </w:rPr>
        <w:t>投标</w:t>
      </w:r>
      <w:r>
        <w:rPr>
          <w:rFonts w:hint="eastAsia" w:ascii="宋体" w:hAnsi="宋体" w:cs="宋体"/>
          <w:b/>
          <w:sz w:val="24"/>
        </w:rPr>
        <w:t>的除外；社保缴费证明必须提交带有社保部门红章的或含有县（区）级及以上社保部门电子签章或带二维码验证的扫描件]</w:t>
      </w:r>
      <w:r>
        <w:rPr>
          <w:rFonts w:hint="eastAsia" w:ascii="宋体" w:hAnsi="宋体" w:cs="宋体"/>
          <w:bCs/>
          <w:sz w:val="24"/>
        </w:rPr>
        <w:t>；</w:t>
      </w:r>
    </w:p>
    <w:p w14:paraId="10E8B79B">
      <w:pPr>
        <w:tabs>
          <w:tab w:val="left" w:pos="420"/>
          <w:tab w:val="left" w:pos="945"/>
          <w:tab w:val="left" w:pos="1155"/>
        </w:tabs>
        <w:spacing w:line="440" w:lineRule="exact"/>
        <w:ind w:firstLine="482"/>
        <w:rPr>
          <w:rFonts w:hint="eastAsia" w:ascii="微软雅黑" w:hAnsi="微软雅黑" w:eastAsia="宋体" w:cs="微软雅黑"/>
          <w:i w:val="0"/>
          <w:iCs w:val="0"/>
          <w:caps w:val="0"/>
          <w:color w:val="auto"/>
          <w:spacing w:val="0"/>
          <w:sz w:val="24"/>
          <w:szCs w:val="24"/>
          <w:shd w:val="clear" w:color="auto" w:fill="FFFFFF"/>
          <w:lang w:eastAsia="zh-CN"/>
        </w:rPr>
      </w:pPr>
      <w:r>
        <w:rPr>
          <w:rFonts w:ascii="微软雅黑" w:hAnsi="微软雅黑" w:eastAsia="微软雅黑" w:cs="微软雅黑"/>
          <w:i w:val="0"/>
          <w:iCs w:val="0"/>
          <w:caps w:val="0"/>
          <w:color w:val="auto"/>
          <w:spacing w:val="0"/>
          <w:sz w:val="24"/>
          <w:szCs w:val="24"/>
          <w:shd w:val="clear" w:color="auto" w:fill="FFFFFF"/>
        </w:rPr>
        <w:t>⑬</w:t>
      </w:r>
      <w:r>
        <w:rPr>
          <w:rFonts w:hint="eastAsia" w:ascii="宋体" w:hAnsi="宋体" w:cs="宋体"/>
          <w:bCs/>
          <w:sz w:val="24"/>
        </w:rPr>
        <w:t>投标</w:t>
      </w:r>
      <w:r>
        <w:rPr>
          <w:rFonts w:hint="eastAsia" w:ascii="宋体" w:hAnsi="宋体"/>
          <w:color w:val="auto"/>
          <w:sz w:val="24"/>
          <w:szCs w:val="24"/>
          <w:highlight w:val="none"/>
        </w:rPr>
        <w:t>供应商有效的《食品经营许可证》</w:t>
      </w:r>
      <w:r>
        <w:rPr>
          <w:rFonts w:hint="eastAsia" w:ascii="宋体" w:hAnsi="宋体" w:cs="宋体"/>
          <w:bCs/>
          <w:sz w:val="24"/>
        </w:rPr>
        <w:t>原件扫描件</w:t>
      </w:r>
      <w:r>
        <w:rPr>
          <w:rFonts w:hint="eastAsia" w:ascii="宋体" w:hAnsi="宋体" w:cs="宋体"/>
          <w:bCs/>
          <w:sz w:val="24"/>
          <w:lang w:eastAsia="zh-CN"/>
        </w:rPr>
        <w:t>；</w:t>
      </w:r>
    </w:p>
    <w:p w14:paraId="5AEA5929">
      <w:pPr>
        <w:tabs>
          <w:tab w:val="left" w:pos="420"/>
          <w:tab w:val="left" w:pos="945"/>
          <w:tab w:val="left" w:pos="1155"/>
        </w:tabs>
        <w:spacing w:line="440" w:lineRule="exact"/>
        <w:ind w:firstLine="482"/>
        <w:rPr>
          <w:rFonts w:hint="eastAsia" w:ascii="宋体" w:hAnsi="宋体" w:cs="宋体"/>
          <w:b/>
          <w:bCs/>
          <w:sz w:val="24"/>
        </w:rPr>
      </w:pPr>
      <w:r>
        <w:rPr>
          <w:rFonts w:hint="eastAsia" w:ascii="宋体" w:hAnsi="宋体" w:cs="宋体"/>
          <w:b w:val="0"/>
          <w:bCs w:val="0"/>
          <w:color w:val="auto"/>
          <w:sz w:val="24"/>
          <w:szCs w:val="24"/>
          <w:lang w:val="en-US" w:eastAsia="zh-CN"/>
        </w:rPr>
        <w:t>⑭供应商</w:t>
      </w:r>
      <w:r>
        <w:rPr>
          <w:rFonts w:hint="eastAsia" w:ascii="宋体" w:hAnsi="宋体" w:eastAsia="宋体" w:cs="宋体"/>
          <w:b w:val="0"/>
          <w:bCs w:val="0"/>
          <w:color w:val="auto"/>
          <w:sz w:val="24"/>
          <w:szCs w:val="24"/>
          <w:lang w:val="en-US" w:eastAsia="zh-CN"/>
        </w:rPr>
        <w:t>应为中型企业/小型企业/微型企业/监狱企业/残疾人福利企业，供应商如为中小微企业的提供《中小企业声明函》；如为监狱和戒毒企业的，</w:t>
      </w:r>
      <w:r>
        <w:rPr>
          <w:rFonts w:hint="eastAsia" w:ascii="宋体" w:hAnsi="宋体" w:cs="宋体"/>
          <w:bCs/>
          <w:sz w:val="24"/>
        </w:rPr>
        <w:t>按照</w:t>
      </w:r>
      <w:r>
        <w:rPr>
          <w:rFonts w:hint="eastAsia" w:ascii="宋体" w:hAnsi="宋体" w:cs="宋体"/>
          <w:bCs/>
          <w:sz w:val="24"/>
          <w:lang w:eastAsia="zh-CN"/>
        </w:rPr>
        <w:t>《</w:t>
      </w:r>
      <w:r>
        <w:rPr>
          <w:rFonts w:hint="eastAsia" w:ascii="宋体" w:hAnsi="宋体" w:cs="宋体"/>
          <w:bCs/>
          <w:sz w:val="24"/>
        </w:rPr>
        <w:t>关于政府采购支持监狱企业发展有关问题</w:t>
      </w:r>
      <w:r>
        <w:rPr>
          <w:rFonts w:hint="eastAsia" w:ascii="宋体" w:hAnsi="宋体" w:cs="宋体"/>
          <w:bCs/>
          <w:sz w:val="24"/>
          <w:lang w:eastAsia="zh-CN"/>
        </w:rPr>
        <w:t>的通知》</w:t>
      </w:r>
      <w:r>
        <w:rPr>
          <w:rFonts w:hint="eastAsia" w:ascii="宋体" w:hAnsi="宋体" w:cs="宋体"/>
          <w:bCs/>
          <w:sz w:val="24"/>
        </w:rPr>
        <w:t>（财库〔2014〕68号）</w:t>
      </w:r>
      <w:r>
        <w:rPr>
          <w:rFonts w:hint="eastAsia" w:ascii="宋体" w:hAnsi="宋体" w:eastAsia="宋体" w:cs="宋体"/>
          <w:b w:val="0"/>
          <w:bCs w:val="0"/>
          <w:color w:val="auto"/>
          <w:sz w:val="24"/>
          <w:szCs w:val="24"/>
          <w:lang w:val="en-US" w:eastAsia="zh-CN"/>
        </w:rPr>
        <w:t>的规定提供由省级以上监狱管理局、戒毒管理局（含新疆生产建设兵团）出具的属于监狱企业的证明文件复印件；如为残疾人福利性单位的提供《残疾人福利性单位声明函》</w:t>
      </w:r>
      <w:r>
        <w:rPr>
          <w:rFonts w:hint="eastAsia" w:ascii="宋体" w:hAnsi="宋体" w:cs="Arial"/>
          <w:color w:val="auto"/>
          <w:sz w:val="24"/>
          <w:szCs w:val="21"/>
        </w:rPr>
        <w:t>。</w:t>
      </w:r>
    </w:p>
    <w:p w14:paraId="5E7B2B41">
      <w:pPr>
        <w:tabs>
          <w:tab w:val="left" w:pos="420"/>
          <w:tab w:val="left" w:pos="945"/>
          <w:tab w:val="left" w:pos="1155"/>
        </w:tabs>
        <w:spacing w:line="440" w:lineRule="exact"/>
        <w:ind w:firstLine="482"/>
        <w:rPr>
          <w:rFonts w:hint="eastAsia" w:ascii="宋体" w:hAnsi="宋体" w:cs="宋体"/>
          <w:bCs/>
          <w:sz w:val="24"/>
        </w:rPr>
      </w:pPr>
      <w:r>
        <w:rPr>
          <w:rFonts w:hint="eastAsia" w:ascii="宋体" w:hAnsi="宋体" w:cs="宋体"/>
          <w:b/>
          <w:bCs/>
          <w:sz w:val="24"/>
        </w:rPr>
        <w:t>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2342194F">
      <w:pPr>
        <w:tabs>
          <w:tab w:val="left" w:pos="420"/>
          <w:tab w:val="left" w:pos="945"/>
        </w:tabs>
        <w:spacing w:line="440" w:lineRule="exact"/>
        <w:ind w:firstLine="480" w:firstLineChars="200"/>
        <w:rPr>
          <w:rFonts w:hint="eastAsia" w:ascii="宋体" w:hAnsi="宋体" w:cs="宋体"/>
          <w:sz w:val="24"/>
        </w:rPr>
      </w:pPr>
      <w:r>
        <w:rPr>
          <w:rFonts w:hint="eastAsia" w:ascii="宋体" w:hAnsi="宋体" w:cs="宋体"/>
          <w:sz w:val="24"/>
        </w:rPr>
        <w:t>（2）补充性文件</w:t>
      </w:r>
    </w:p>
    <w:p w14:paraId="5AB72D69">
      <w:pPr>
        <w:tabs>
          <w:tab w:val="left" w:pos="420"/>
          <w:tab w:val="left" w:pos="945"/>
          <w:tab w:val="left" w:pos="1155"/>
        </w:tabs>
        <w:spacing w:line="440" w:lineRule="exact"/>
        <w:ind w:firstLine="480"/>
        <w:rPr>
          <w:rFonts w:hint="eastAsia" w:ascii="宋体" w:hAnsi="宋体" w:cs="宋体"/>
          <w:sz w:val="24"/>
        </w:rPr>
      </w:pPr>
      <w:r>
        <w:rPr>
          <w:rFonts w:hint="eastAsia" w:ascii="宋体" w:hAnsi="宋体" w:cs="宋体"/>
          <w:sz w:val="24"/>
        </w:rPr>
        <w:t>①投标供应商情况表</w:t>
      </w:r>
      <w:r>
        <w:rPr>
          <w:rFonts w:hint="eastAsia" w:ascii="宋体" w:hAnsi="宋体" w:cs="宋体"/>
          <w:b/>
          <w:sz w:val="24"/>
        </w:rPr>
        <w:t>（格式见附件）。</w:t>
      </w:r>
    </w:p>
    <w:p w14:paraId="337E3939">
      <w:pPr>
        <w:tabs>
          <w:tab w:val="left" w:pos="420"/>
          <w:tab w:val="left" w:pos="945"/>
          <w:tab w:val="left" w:pos="1155"/>
        </w:tabs>
        <w:spacing w:line="440" w:lineRule="exact"/>
        <w:ind w:firstLine="482"/>
        <w:rPr>
          <w:rFonts w:hint="eastAsia" w:ascii="宋体" w:hAnsi="宋体" w:cs="宋体"/>
          <w:sz w:val="24"/>
        </w:rPr>
      </w:pPr>
      <w:r>
        <w:rPr>
          <w:rFonts w:hint="eastAsia" w:ascii="宋体" w:hAnsi="宋体" w:cs="宋体"/>
          <w:sz w:val="24"/>
        </w:rPr>
        <w:t>②投标供应商认为必须提供的其他证明材料。</w:t>
      </w:r>
    </w:p>
    <w:p w14:paraId="5E80EE81">
      <w:pPr>
        <w:widowControl/>
        <w:spacing w:line="440" w:lineRule="exact"/>
        <w:ind w:firstLine="482"/>
        <w:jc w:val="left"/>
        <w:rPr>
          <w:rFonts w:hint="eastAsia" w:ascii="宋体" w:hAnsi="宋体" w:cs="宋体"/>
          <w:color w:val="auto"/>
        </w:rPr>
      </w:pPr>
      <w:r>
        <w:rPr>
          <w:rFonts w:hint="eastAsia" w:ascii="宋体" w:hAnsi="宋体" w:cs="宋体"/>
          <w:b/>
          <w:bCs/>
          <w:sz w:val="24"/>
          <w:lang w:bidi="ar"/>
        </w:rPr>
        <w:t>上述资格、资信证明文件中的资格证明文件必须全部提供，必须确保所有证明文件均为真实的、有效的且清晰的。</w:t>
      </w:r>
      <w:r>
        <w:rPr>
          <w:rFonts w:hint="eastAsia" w:ascii="宋体" w:hAnsi="宋体" w:cs="宋体"/>
          <w:b/>
          <w:bCs/>
          <w:sz w:val="24"/>
        </w:rPr>
        <w:t>投标</w:t>
      </w:r>
      <w:r>
        <w:rPr>
          <w:rFonts w:hint="eastAsia" w:ascii="宋体" w:hAnsi="宋体" w:cs="宋体"/>
          <w:b/>
          <w:bCs/>
          <w:sz w:val="24"/>
          <w:lang w:bidi="ar"/>
        </w:rPr>
        <w:t>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cs="宋体"/>
          <w:b/>
          <w:bCs/>
          <w:sz w:val="24"/>
        </w:rPr>
        <w:t>投标</w:t>
      </w:r>
      <w:r>
        <w:rPr>
          <w:rFonts w:hint="eastAsia" w:ascii="宋体" w:hAnsi="宋体" w:cs="宋体"/>
          <w:b/>
          <w:bCs/>
          <w:sz w:val="24"/>
          <w:lang w:bidi="ar"/>
        </w:rPr>
        <w:t>供应商所提交的证明文件的完整、清</w:t>
      </w:r>
      <w:r>
        <w:rPr>
          <w:rFonts w:hint="eastAsia" w:ascii="宋体" w:hAnsi="宋体" w:cs="宋体"/>
          <w:b/>
          <w:bCs/>
          <w:color w:val="auto"/>
          <w:sz w:val="24"/>
          <w:lang w:bidi="ar"/>
        </w:rPr>
        <w:t>晰与否，将直接影响其</w:t>
      </w:r>
      <w:r>
        <w:rPr>
          <w:rFonts w:hint="eastAsia" w:ascii="宋体" w:hAnsi="宋体" w:cs="宋体"/>
          <w:b/>
          <w:bCs/>
          <w:color w:val="auto"/>
          <w:sz w:val="24"/>
        </w:rPr>
        <w:t>投标</w:t>
      </w:r>
      <w:r>
        <w:rPr>
          <w:rFonts w:hint="eastAsia" w:ascii="宋体" w:hAnsi="宋体" w:cs="宋体"/>
          <w:b/>
          <w:bCs/>
          <w:color w:val="auto"/>
          <w:sz w:val="24"/>
          <w:lang w:bidi="ar"/>
        </w:rPr>
        <w:t>文件的审核和评分结果</w:t>
      </w:r>
      <w:r>
        <w:rPr>
          <w:rFonts w:hint="eastAsia" w:ascii="宋体" w:hAnsi="宋体" w:cs="宋体"/>
          <w:color w:val="auto"/>
          <w:sz w:val="24"/>
          <w:lang w:bidi="ar"/>
        </w:rPr>
        <w:t>。</w:t>
      </w:r>
    </w:p>
    <w:p w14:paraId="230022E7">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rPr>
        <w:t>3.开标一览表</w:t>
      </w:r>
      <w:r>
        <w:rPr>
          <w:rFonts w:hint="eastAsia" w:ascii="宋体" w:hAnsi="宋体" w:cs="宋体"/>
          <w:b/>
          <w:color w:val="auto"/>
          <w:sz w:val="24"/>
        </w:rPr>
        <w:t>（格式见附件）</w:t>
      </w:r>
    </w:p>
    <w:p w14:paraId="4AA867B2">
      <w:pPr>
        <w:tabs>
          <w:tab w:val="left" w:pos="525"/>
          <w:tab w:val="left" w:pos="945"/>
        </w:tabs>
        <w:spacing w:line="440" w:lineRule="exact"/>
        <w:ind w:firstLine="482"/>
        <w:rPr>
          <w:rFonts w:hint="eastAsia" w:ascii="宋体" w:hAnsi="宋体" w:cs="宋体"/>
          <w:b/>
          <w:bCs/>
          <w:color w:val="auto"/>
          <w:sz w:val="24"/>
        </w:rPr>
      </w:pPr>
      <w:r>
        <w:rPr>
          <w:rFonts w:hint="eastAsia" w:ascii="宋体" w:hAnsi="宋体" w:cs="宋体"/>
          <w:color w:val="auto"/>
          <w:sz w:val="24"/>
        </w:rPr>
        <w:t>4.</w:t>
      </w:r>
      <w:r>
        <w:rPr>
          <w:rFonts w:hint="eastAsia" w:ascii="宋体" w:hAnsi="宋体" w:cs="宋体"/>
          <w:bCs/>
          <w:color w:val="auto"/>
          <w:sz w:val="24"/>
          <w:lang w:eastAsia="zh-CN" w:bidi="ar"/>
        </w:rPr>
        <w:t>开标一览表附录</w:t>
      </w:r>
      <w:r>
        <w:rPr>
          <w:rFonts w:hint="eastAsia" w:ascii="宋体" w:hAnsi="宋体" w:cs="宋体"/>
          <w:b/>
          <w:color w:val="auto"/>
          <w:sz w:val="24"/>
        </w:rPr>
        <w:t>（格式见附件）</w:t>
      </w:r>
    </w:p>
    <w:p w14:paraId="03A30F4A">
      <w:pPr>
        <w:tabs>
          <w:tab w:val="left" w:pos="525"/>
          <w:tab w:val="left" w:pos="945"/>
        </w:tabs>
        <w:spacing w:line="440" w:lineRule="exact"/>
        <w:ind w:firstLine="482"/>
        <w:rPr>
          <w:rFonts w:hint="default" w:ascii="宋体" w:hAnsi="宋体" w:eastAsia="宋体" w:cs="Times New Roman"/>
          <w:b/>
          <w:bCs/>
          <w:color w:val="auto"/>
          <w:sz w:val="24"/>
          <w:lang w:val="en-US" w:eastAsia="zh-CN"/>
        </w:rPr>
      </w:pPr>
      <w:r>
        <w:rPr>
          <w:rFonts w:hint="eastAsia" w:ascii="宋体" w:hAnsi="宋体" w:eastAsia="宋体" w:cs="宋体"/>
          <w:bCs/>
          <w:sz w:val="24"/>
          <w:lang w:val="en-US" w:eastAsia="zh-CN" w:bidi="ar"/>
        </w:rPr>
        <w:t>5.明细报价表</w:t>
      </w:r>
      <w:r>
        <w:rPr>
          <w:rFonts w:hint="eastAsia" w:ascii="宋体" w:hAnsi="宋体" w:cs="宋体"/>
          <w:b/>
          <w:sz w:val="24"/>
        </w:rPr>
        <w:t>（格式见附件）</w:t>
      </w:r>
    </w:p>
    <w:p w14:paraId="39DD6BCF">
      <w:pPr>
        <w:tabs>
          <w:tab w:val="left" w:pos="525"/>
          <w:tab w:val="left" w:pos="945"/>
        </w:tabs>
        <w:spacing w:line="440" w:lineRule="exact"/>
        <w:ind w:firstLine="482"/>
        <w:rPr>
          <w:rFonts w:hint="eastAsia" w:ascii="宋体" w:hAnsi="宋体" w:eastAsia="宋体" w:cs="Times New Roman"/>
          <w:b/>
          <w:bCs/>
          <w:color w:val="auto"/>
          <w:sz w:val="24"/>
          <w:lang w:eastAsia="zh-CN"/>
        </w:rPr>
      </w:pPr>
      <w:r>
        <w:rPr>
          <w:rFonts w:hint="eastAsia" w:ascii="宋体" w:hAnsi="宋体" w:eastAsia="宋体" w:cs="Times New Roman"/>
          <w:b/>
          <w:bCs/>
          <w:color w:val="auto"/>
          <w:sz w:val="24"/>
          <w:lang w:eastAsia="zh-CN"/>
        </w:rPr>
        <w:t>注：总报价包括但不仅限于完成本项目所需的</w:t>
      </w:r>
      <w:r>
        <w:rPr>
          <w:rFonts w:hint="eastAsia" w:ascii="宋体" w:hAnsi="宋体" w:cs="宋体"/>
          <w:b/>
          <w:bCs/>
          <w:color w:val="auto"/>
          <w:sz w:val="24"/>
          <w:highlight w:val="none"/>
        </w:rPr>
        <w:t>人员成本（含工资、法律法规规定的社保费、加班费、福利费等）</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管理费（服装费、低值易耗用品、泔水处理费、油烟管道清洗费、利润、体检、培训、政策性规费以及所有不可预测的风险成本）、税金</w:t>
      </w:r>
      <w:r>
        <w:rPr>
          <w:rFonts w:hint="eastAsia" w:ascii="宋体" w:hAnsi="宋体" w:eastAsia="宋体" w:cs="Times New Roman"/>
          <w:b/>
          <w:bCs/>
          <w:color w:val="auto"/>
          <w:sz w:val="24"/>
          <w:lang w:eastAsia="zh-CN"/>
        </w:rPr>
        <w:t>等完成本项目的各项应有费用。</w:t>
      </w:r>
    </w:p>
    <w:p w14:paraId="18A7FF83">
      <w:pPr>
        <w:tabs>
          <w:tab w:val="left" w:pos="525"/>
          <w:tab w:val="left" w:pos="945"/>
        </w:tabs>
        <w:spacing w:line="440" w:lineRule="exact"/>
        <w:ind w:firstLine="482"/>
        <w:rPr>
          <w:rFonts w:hint="eastAsia" w:ascii="宋体" w:hAnsi="宋体" w:cs="宋体"/>
          <w:bCs/>
          <w:color w:val="auto"/>
          <w:sz w:val="24"/>
        </w:rPr>
      </w:pPr>
      <w:r>
        <w:rPr>
          <w:rFonts w:hint="eastAsia" w:ascii="宋体" w:hAnsi="宋体" w:cs="宋体"/>
          <w:b/>
          <w:bCs/>
          <w:sz w:val="24"/>
        </w:rPr>
        <w:t>评标委员会认为投标供应商的投标总报价或者分项报价明显低于其他通过符合性审查投标供应商的报价的，有可能影响服务质量或者不能诚信履约的，将要求其在评审现场合理的时间内（45分钟内）提供说明，必要时提交相关证明材料；投标供应商不能证明其报价合理性的，评标委员会将其作为无效投标处理；投标供应商的投标总报价或者分项报价为0元的，评标委员</w:t>
      </w:r>
      <w:r>
        <w:rPr>
          <w:rFonts w:hint="eastAsia" w:ascii="宋体" w:hAnsi="宋体" w:cs="宋体"/>
          <w:b/>
          <w:bCs/>
          <w:color w:val="auto"/>
          <w:sz w:val="24"/>
        </w:rPr>
        <w:t>会应当将其作为无效投标处理。</w:t>
      </w:r>
    </w:p>
    <w:p w14:paraId="52D5356D">
      <w:pPr>
        <w:keepNext w:val="0"/>
        <w:keepLines w:val="0"/>
        <w:pageBreakBefore w:val="0"/>
        <w:numPr>
          <w:ilvl w:val="0"/>
          <w:numId w:val="0"/>
        </w:numPr>
        <w:tabs>
          <w:tab w:val="left" w:pos="525"/>
          <w:tab w:val="left" w:pos="945"/>
        </w:tabs>
        <w:spacing w:line="460" w:lineRule="exact"/>
        <w:ind w:left="0" w:firstLine="523"/>
        <w:rPr>
          <w:rFonts w:hint="eastAsia" w:ascii="宋体" w:hAnsi="宋体" w:eastAsia="宋体" w:cs="宋体"/>
          <w:bCs/>
          <w:color w:val="auto"/>
          <w:sz w:val="24"/>
        </w:rPr>
      </w:pPr>
      <w:r>
        <w:rPr>
          <w:rFonts w:hint="eastAsia" w:ascii="宋体" w:hAnsi="宋体" w:cs="宋体"/>
          <w:bCs/>
          <w:color w:val="auto"/>
          <w:sz w:val="24"/>
          <w:szCs w:val="24"/>
          <w:lang w:val="en-US" w:eastAsia="zh-CN"/>
        </w:rPr>
        <w:t>6</w:t>
      </w:r>
      <w:r>
        <w:rPr>
          <w:rFonts w:hint="eastAsia" w:ascii="宋体" w:hAnsi="宋体" w:eastAsia="宋体" w:cs="宋体"/>
          <w:bCs/>
          <w:color w:val="auto"/>
          <w:sz w:val="24"/>
          <w:szCs w:val="24"/>
        </w:rPr>
        <w:t>.</w:t>
      </w:r>
      <w:r>
        <w:rPr>
          <w:rFonts w:hint="eastAsia" w:ascii="宋体" w:hAnsi="宋体" w:cs="宋体"/>
          <w:b w:val="0"/>
          <w:bCs w:val="0"/>
          <w:color w:val="auto"/>
          <w:sz w:val="24"/>
          <w:szCs w:val="24"/>
          <w:lang w:val="en-US" w:eastAsia="zh-CN"/>
        </w:rPr>
        <w:t>服务要求响应偏离表</w:t>
      </w:r>
      <w:r>
        <w:rPr>
          <w:rFonts w:hint="eastAsia" w:ascii="宋体" w:hAnsi="宋体" w:eastAsia="宋体" w:cs="宋体"/>
          <w:b/>
          <w:bCs/>
          <w:color w:val="auto"/>
          <w:sz w:val="24"/>
        </w:rPr>
        <w:t>（格式见附件）</w:t>
      </w:r>
    </w:p>
    <w:p w14:paraId="68B12D7D">
      <w:pPr>
        <w:tabs>
          <w:tab w:val="left" w:pos="525"/>
          <w:tab w:val="left" w:pos="945"/>
        </w:tabs>
        <w:spacing w:line="440" w:lineRule="exact"/>
        <w:ind w:firstLine="523"/>
        <w:rPr>
          <w:rFonts w:hint="default" w:ascii="宋体" w:hAnsi="宋体" w:cs="宋体"/>
          <w:bCs/>
          <w:color w:val="auto"/>
          <w:sz w:val="24"/>
          <w:lang w:val="en-US" w:eastAsia="zh-CN"/>
        </w:rPr>
      </w:pPr>
      <w:r>
        <w:rPr>
          <w:rFonts w:hint="eastAsia" w:ascii="宋体" w:hAnsi="宋体" w:cs="宋体"/>
          <w:bCs/>
          <w:color w:val="auto"/>
          <w:sz w:val="24"/>
          <w:lang w:val="en-US" w:eastAsia="zh-CN"/>
        </w:rPr>
        <w:t>7.商务响应偏离表</w:t>
      </w:r>
      <w:r>
        <w:rPr>
          <w:rFonts w:hint="eastAsia" w:ascii="宋体" w:hAnsi="宋体" w:eastAsia="宋体" w:cs="宋体"/>
          <w:b/>
          <w:bCs/>
          <w:color w:val="auto"/>
          <w:sz w:val="24"/>
        </w:rPr>
        <w:t>（格式见附件）</w:t>
      </w:r>
    </w:p>
    <w:p w14:paraId="1548C2F5">
      <w:pPr>
        <w:tabs>
          <w:tab w:val="left" w:pos="525"/>
          <w:tab w:val="left" w:pos="945"/>
        </w:tabs>
        <w:spacing w:line="440" w:lineRule="exact"/>
        <w:ind w:firstLine="523"/>
        <w:rPr>
          <w:rFonts w:hint="default" w:ascii="宋体" w:hAnsi="宋体" w:cs="宋体"/>
          <w:bCs/>
          <w:color w:val="auto"/>
          <w:sz w:val="24"/>
          <w:lang w:val="en-US" w:eastAsia="zh-CN"/>
        </w:rPr>
      </w:pPr>
      <w:r>
        <w:rPr>
          <w:rFonts w:hint="eastAsia" w:ascii="宋体" w:hAnsi="宋体" w:cs="宋体"/>
          <w:bCs/>
          <w:color w:val="auto"/>
          <w:sz w:val="24"/>
          <w:lang w:val="en-US" w:eastAsia="zh-CN"/>
        </w:rPr>
        <w:t>8.投入本项目的人员汇总表</w:t>
      </w:r>
      <w:r>
        <w:rPr>
          <w:rFonts w:hint="eastAsia" w:ascii="宋体" w:hAnsi="宋体" w:eastAsia="宋体" w:cs="宋体"/>
          <w:b/>
          <w:bCs/>
          <w:color w:val="auto"/>
          <w:sz w:val="24"/>
        </w:rPr>
        <w:t>（格式见附件）</w:t>
      </w:r>
    </w:p>
    <w:p w14:paraId="3B3A109D">
      <w:pPr>
        <w:tabs>
          <w:tab w:val="left" w:pos="525"/>
          <w:tab w:val="left" w:pos="945"/>
        </w:tabs>
        <w:spacing w:line="440" w:lineRule="exact"/>
        <w:ind w:firstLine="523"/>
        <w:rPr>
          <w:rFonts w:hint="eastAsia" w:ascii="宋体" w:hAnsi="宋体" w:cs="宋体"/>
          <w:b/>
          <w:sz w:val="24"/>
        </w:rPr>
      </w:pPr>
      <w:r>
        <w:rPr>
          <w:rFonts w:hint="eastAsia" w:ascii="宋体" w:hAnsi="宋体" w:cs="宋体"/>
          <w:sz w:val="24"/>
          <w:lang w:val="en-US" w:eastAsia="zh-CN"/>
        </w:rPr>
        <w:t>9.</w:t>
      </w:r>
      <w:r>
        <w:rPr>
          <w:rFonts w:hint="eastAsia" w:ascii="宋体" w:hAnsi="宋体" w:cs="宋体"/>
          <w:sz w:val="24"/>
        </w:rPr>
        <w:t>技术标</w:t>
      </w:r>
      <w:r>
        <w:rPr>
          <w:rFonts w:hint="eastAsia" w:ascii="宋体" w:hAnsi="宋体" w:cs="宋体"/>
          <w:b/>
          <w:color w:val="000000"/>
          <w:sz w:val="24"/>
        </w:rPr>
        <w:t>（格式自拟）</w:t>
      </w:r>
    </w:p>
    <w:p w14:paraId="65F5F805">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10</w:t>
      </w:r>
      <w:r>
        <w:rPr>
          <w:rFonts w:hint="eastAsia" w:ascii="宋体" w:hAnsi="宋体" w:cs="宋体"/>
          <w:bCs/>
          <w:sz w:val="24"/>
        </w:rPr>
        <w:t>.评分标准中对应的其他所需证明材料</w:t>
      </w:r>
      <w:r>
        <w:rPr>
          <w:rFonts w:hint="eastAsia" w:ascii="宋体" w:hAnsi="宋体" w:cs="宋体"/>
          <w:b/>
          <w:sz w:val="24"/>
        </w:rPr>
        <w:t>（如有自行添加）</w:t>
      </w:r>
    </w:p>
    <w:p w14:paraId="1DE6CEAA">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11</w:t>
      </w:r>
      <w:r>
        <w:rPr>
          <w:rFonts w:hint="eastAsia" w:ascii="宋体" w:hAnsi="宋体" w:cs="宋体"/>
          <w:bCs/>
          <w:sz w:val="24"/>
        </w:rPr>
        <w:t>.要求采购人提供的配合</w:t>
      </w:r>
      <w:r>
        <w:rPr>
          <w:rFonts w:hint="eastAsia" w:ascii="宋体" w:hAnsi="宋体" w:cs="宋体"/>
          <w:b/>
          <w:sz w:val="24"/>
        </w:rPr>
        <w:t>（如有自拟并自行添加）</w:t>
      </w:r>
    </w:p>
    <w:p w14:paraId="6D023A1D">
      <w:pPr>
        <w:tabs>
          <w:tab w:val="left" w:pos="525"/>
          <w:tab w:val="left" w:pos="945"/>
        </w:tabs>
        <w:spacing w:line="440" w:lineRule="exact"/>
        <w:ind w:firstLine="523"/>
        <w:rPr>
          <w:rFonts w:hint="eastAsia" w:ascii="宋体" w:hAnsi="宋体" w:cs="宋体"/>
          <w:b/>
          <w:sz w:val="24"/>
        </w:rPr>
      </w:pPr>
      <w:r>
        <w:rPr>
          <w:rFonts w:hint="eastAsia" w:ascii="宋体" w:hAnsi="宋体" w:cs="宋体"/>
          <w:bCs/>
          <w:sz w:val="24"/>
          <w:lang w:val="en-US" w:eastAsia="zh-CN"/>
        </w:rPr>
        <w:t>12</w:t>
      </w:r>
      <w:r>
        <w:rPr>
          <w:rFonts w:hint="eastAsia" w:ascii="宋体" w:hAnsi="宋体" w:cs="宋体"/>
          <w:bCs/>
          <w:sz w:val="24"/>
        </w:rPr>
        <w:t>.其他</w:t>
      </w:r>
      <w:r>
        <w:rPr>
          <w:rFonts w:hint="eastAsia" w:ascii="宋体" w:hAnsi="宋体" w:cs="宋体"/>
          <w:b/>
          <w:sz w:val="24"/>
        </w:rPr>
        <w:t>（投标供应商认为有必要提供的声明和文件，如有自拟并自行添加）</w:t>
      </w:r>
    </w:p>
    <w:p w14:paraId="55BD955B">
      <w:pPr>
        <w:spacing w:line="400" w:lineRule="exact"/>
        <w:ind w:firstLine="480"/>
        <w:rPr>
          <w:rFonts w:hint="eastAsia" w:ascii="宋体" w:hAnsi="宋体" w:cs="宋体"/>
          <w:bCs/>
          <w:sz w:val="24"/>
        </w:rPr>
      </w:pPr>
      <w:r>
        <w:rPr>
          <w:rFonts w:hint="eastAsia" w:ascii="宋体" w:hAnsi="宋体" w:cs="宋体"/>
          <w:bCs/>
          <w:sz w:val="24"/>
        </w:rPr>
        <w:t>三、我们同意按招标文件中的规定，本投标文件投标的有效期限为</w:t>
      </w:r>
      <w:r>
        <w:rPr>
          <w:rFonts w:hint="eastAsia" w:ascii="宋体" w:hAnsi="宋体" w:cs="宋体"/>
          <w:sz w:val="24"/>
        </w:rPr>
        <w:t>投标截止之日起90天</w:t>
      </w:r>
      <w:r>
        <w:rPr>
          <w:rFonts w:hint="eastAsia" w:ascii="宋体" w:hAnsi="宋体" w:cs="宋体"/>
          <w:bCs/>
          <w:sz w:val="24"/>
        </w:rPr>
        <w:t>。</w:t>
      </w:r>
    </w:p>
    <w:p w14:paraId="3645E004">
      <w:pPr>
        <w:spacing w:line="400" w:lineRule="exact"/>
        <w:ind w:firstLine="480"/>
        <w:rPr>
          <w:rFonts w:hint="eastAsia" w:ascii="宋体" w:hAnsi="宋体" w:cs="宋体"/>
          <w:sz w:val="24"/>
        </w:rPr>
      </w:pPr>
      <w:r>
        <w:rPr>
          <w:rFonts w:hint="eastAsia" w:ascii="宋体" w:hAnsi="宋体" w:cs="宋体"/>
          <w:sz w:val="24"/>
        </w:rPr>
        <w:t>四、如果我方的投标文件被接受，我方将履行招标文件中规定的每一项要求，按期、按质、按量，完成任务。</w:t>
      </w:r>
    </w:p>
    <w:p w14:paraId="676AE6E7">
      <w:pPr>
        <w:tabs>
          <w:tab w:val="left" w:pos="525"/>
          <w:tab w:val="left" w:pos="552"/>
          <w:tab w:val="left" w:pos="630"/>
          <w:tab w:val="left" w:pos="945"/>
        </w:tabs>
        <w:spacing w:line="400" w:lineRule="exact"/>
        <w:ind w:firstLine="482"/>
        <w:rPr>
          <w:rFonts w:hint="eastAsia" w:ascii="宋体" w:hAnsi="宋体" w:cs="宋体"/>
          <w:b/>
          <w:sz w:val="24"/>
        </w:rPr>
      </w:pPr>
      <w:r>
        <w:rPr>
          <w:rFonts w:hint="eastAsia" w:ascii="宋体" w:hAnsi="宋体" w:cs="宋体"/>
          <w:b/>
          <w:sz w:val="24"/>
        </w:rPr>
        <w:t>合同履行期：</w:t>
      </w:r>
      <w:r>
        <w:rPr>
          <w:rFonts w:hint="eastAsia" w:ascii="宋体" w:hAnsi="宋体" w:cs="宋体"/>
          <w:b/>
          <w:sz w:val="24"/>
          <w:u w:val="single"/>
        </w:rPr>
        <w:t xml:space="preserve">                                </w:t>
      </w:r>
    </w:p>
    <w:p w14:paraId="6C85A0D8">
      <w:pPr>
        <w:tabs>
          <w:tab w:val="left" w:pos="525"/>
          <w:tab w:val="left" w:pos="552"/>
          <w:tab w:val="left" w:pos="630"/>
          <w:tab w:val="left" w:pos="945"/>
        </w:tabs>
        <w:spacing w:line="400" w:lineRule="exact"/>
        <w:ind w:firstLine="482"/>
        <w:rPr>
          <w:rFonts w:hint="eastAsia" w:ascii="宋体" w:hAnsi="宋体" w:cs="宋体"/>
          <w:b/>
          <w:sz w:val="24"/>
        </w:rPr>
      </w:pPr>
      <w:r>
        <w:rPr>
          <w:rFonts w:hint="eastAsia" w:ascii="宋体" w:hAnsi="宋体" w:cs="宋体"/>
          <w:b/>
          <w:sz w:val="24"/>
          <w:lang w:val="en-US" w:eastAsia="zh-CN"/>
        </w:rPr>
        <w:t>服务</w:t>
      </w:r>
      <w:r>
        <w:rPr>
          <w:rFonts w:hint="eastAsia" w:ascii="宋体" w:hAnsi="宋体" w:cs="宋体"/>
          <w:b/>
          <w:sz w:val="24"/>
        </w:rPr>
        <w:t>质量</w:t>
      </w:r>
      <w:r>
        <w:rPr>
          <w:rFonts w:hint="eastAsia" w:ascii="宋体" w:hAnsi="宋体" w:cs="宋体"/>
          <w:b/>
          <w:sz w:val="24"/>
          <w:lang w:val="en-US" w:eastAsia="zh-CN"/>
        </w:rPr>
        <w:t>要求</w:t>
      </w:r>
      <w:r>
        <w:rPr>
          <w:rFonts w:hint="eastAsia" w:ascii="宋体" w:hAnsi="宋体" w:cs="宋体"/>
          <w:b/>
          <w:sz w:val="24"/>
        </w:rPr>
        <w:t>：</w:t>
      </w:r>
      <w:r>
        <w:rPr>
          <w:rFonts w:hint="eastAsia" w:ascii="宋体" w:hAnsi="宋体" w:cs="宋体"/>
          <w:b/>
          <w:sz w:val="24"/>
          <w:u w:val="single"/>
        </w:rPr>
        <w:t xml:space="preserve">                                  </w:t>
      </w:r>
    </w:p>
    <w:p w14:paraId="6E13B6B8">
      <w:pPr>
        <w:tabs>
          <w:tab w:val="left" w:pos="525"/>
          <w:tab w:val="left" w:pos="552"/>
          <w:tab w:val="left" w:pos="630"/>
          <w:tab w:val="left" w:pos="945"/>
        </w:tabs>
        <w:spacing w:line="400" w:lineRule="exact"/>
        <w:ind w:firstLine="482"/>
        <w:rPr>
          <w:rFonts w:hint="eastAsia" w:ascii="宋体" w:hAnsi="宋体" w:cs="宋体"/>
          <w:b/>
          <w:sz w:val="24"/>
        </w:rPr>
      </w:pPr>
      <w:r>
        <w:rPr>
          <w:rFonts w:hint="eastAsia" w:ascii="宋体" w:hAnsi="宋体" w:cs="宋体"/>
          <w:b/>
          <w:sz w:val="24"/>
          <w:lang w:val="en-US" w:eastAsia="zh-CN"/>
        </w:rPr>
        <w:t>项目负责人</w:t>
      </w:r>
      <w:r>
        <w:rPr>
          <w:rFonts w:hint="eastAsia" w:ascii="宋体" w:hAnsi="宋体" w:cs="宋体"/>
          <w:b/>
          <w:sz w:val="24"/>
        </w:rPr>
        <w:t>：</w:t>
      </w:r>
      <w:r>
        <w:rPr>
          <w:rFonts w:hint="eastAsia" w:ascii="宋体" w:hAnsi="宋体" w:cs="宋体"/>
          <w:b/>
          <w:sz w:val="24"/>
          <w:u w:val="single"/>
        </w:rPr>
        <w:t xml:space="preserve">                           </w:t>
      </w:r>
      <w:r>
        <w:rPr>
          <w:rFonts w:hint="eastAsia" w:ascii="宋体" w:hAnsi="宋体" w:cs="宋体"/>
          <w:b/>
          <w:sz w:val="24"/>
          <w:u w:val="single"/>
          <w:lang w:val="en-US" w:eastAsia="zh-CN"/>
        </w:rPr>
        <w:t xml:space="preserve">    </w:t>
      </w:r>
      <w:r>
        <w:rPr>
          <w:rFonts w:hint="eastAsia" w:ascii="宋体" w:hAnsi="宋体" w:cs="宋体"/>
          <w:b/>
          <w:sz w:val="24"/>
          <w:u w:val="single"/>
        </w:rPr>
        <w:t xml:space="preserve"> </w:t>
      </w:r>
    </w:p>
    <w:p w14:paraId="2F30212D">
      <w:pPr>
        <w:tabs>
          <w:tab w:val="left" w:pos="525"/>
          <w:tab w:val="left" w:pos="552"/>
          <w:tab w:val="left" w:pos="945"/>
        </w:tabs>
        <w:spacing w:line="400" w:lineRule="exact"/>
        <w:ind w:firstLine="480"/>
        <w:rPr>
          <w:rFonts w:hint="eastAsia" w:ascii="宋体" w:hAnsi="宋体" w:cs="宋体"/>
          <w:bCs/>
          <w:sz w:val="24"/>
        </w:rPr>
      </w:pPr>
      <w:r>
        <w:rPr>
          <w:rFonts w:hint="eastAsia" w:ascii="宋体" w:hAnsi="宋体" w:cs="宋体"/>
          <w:bCs/>
          <w:sz w:val="24"/>
        </w:rPr>
        <w:t>五、我方认为贵方有权决定中标人。</w:t>
      </w:r>
    </w:p>
    <w:p w14:paraId="4660DB21">
      <w:pPr>
        <w:tabs>
          <w:tab w:val="left" w:pos="525"/>
          <w:tab w:val="left" w:pos="552"/>
          <w:tab w:val="left" w:pos="945"/>
        </w:tabs>
        <w:spacing w:line="400" w:lineRule="exact"/>
        <w:ind w:firstLine="480"/>
        <w:rPr>
          <w:rFonts w:hint="eastAsia" w:ascii="宋体" w:hAnsi="宋体" w:cs="宋体"/>
          <w:bCs/>
          <w:sz w:val="24"/>
        </w:rPr>
      </w:pPr>
      <w:r>
        <w:rPr>
          <w:rFonts w:hint="eastAsia" w:ascii="宋体" w:hAnsi="宋体" w:cs="宋体"/>
          <w:bCs/>
          <w:sz w:val="24"/>
        </w:rPr>
        <w:t>六、我方愿意遵守《中华人民共和国政府采购法》，并</w:t>
      </w:r>
      <w:r>
        <w:rPr>
          <w:rFonts w:hint="eastAsia" w:ascii="宋体" w:hAnsi="宋体" w:cs="宋体"/>
          <w:bCs/>
          <w:sz w:val="24"/>
          <w:lang w:eastAsia="zh-CN"/>
        </w:rPr>
        <w:t>按照《中华人民共和国</w:t>
      </w:r>
      <w:r>
        <w:rPr>
          <w:rFonts w:hint="eastAsia" w:ascii="宋体" w:hAnsi="宋体" w:cs="宋体"/>
          <w:bCs/>
          <w:sz w:val="24"/>
        </w:rPr>
        <w:t>民法典》和合同条款履行自己的全部责任。在合同履行过程中，双方如有争议，同意由无锡市中信天成建设工程管理有限公司协调解决，并按相关法规和有关文件规定处理。</w:t>
      </w:r>
    </w:p>
    <w:p w14:paraId="7F41D161">
      <w:pPr>
        <w:tabs>
          <w:tab w:val="left" w:pos="525"/>
          <w:tab w:val="left" w:pos="552"/>
          <w:tab w:val="left" w:pos="945"/>
        </w:tabs>
        <w:spacing w:line="400" w:lineRule="exact"/>
        <w:ind w:firstLine="480"/>
        <w:rPr>
          <w:rFonts w:hint="eastAsia" w:ascii="宋体" w:hAnsi="宋体" w:cs="宋体"/>
          <w:bCs/>
          <w:sz w:val="24"/>
        </w:rPr>
      </w:pPr>
      <w:r>
        <w:rPr>
          <w:rFonts w:hint="eastAsia" w:ascii="宋体" w:hAnsi="宋体" w:cs="宋体"/>
          <w:bCs/>
          <w:sz w:val="24"/>
        </w:rPr>
        <w:t>七、我们认可并保证遵守招标文件的所有规定，放弃对招标文件提出质疑的权利。</w:t>
      </w:r>
    </w:p>
    <w:p w14:paraId="26B910DD">
      <w:pPr>
        <w:tabs>
          <w:tab w:val="left" w:pos="0"/>
          <w:tab w:val="left" w:pos="315"/>
          <w:tab w:val="left" w:pos="525"/>
          <w:tab w:val="left" w:pos="945"/>
          <w:tab w:val="left" w:pos="1050"/>
        </w:tabs>
        <w:spacing w:line="400" w:lineRule="exact"/>
        <w:ind w:firstLine="480"/>
        <w:rPr>
          <w:rFonts w:hint="eastAsia" w:ascii="宋体" w:hAnsi="宋体" w:cs="宋体"/>
          <w:bCs/>
          <w:sz w:val="24"/>
        </w:rPr>
      </w:pPr>
      <w:r>
        <w:rPr>
          <w:rFonts w:hint="eastAsia" w:ascii="宋体" w:hAnsi="宋体" w:cs="宋体"/>
          <w:bCs/>
          <w:sz w:val="24"/>
        </w:rPr>
        <w:t>八、我方如无不可抗力，又未履行招标文件、投标文件和合同条款的，一经查实，我方愿意赔偿由此而造成的一切损失，并同意接受按招标文件的相关要求对我方进行的处理。</w:t>
      </w:r>
    </w:p>
    <w:p w14:paraId="5ED9C2D9">
      <w:pPr>
        <w:tabs>
          <w:tab w:val="left" w:pos="0"/>
          <w:tab w:val="left" w:pos="315"/>
          <w:tab w:val="left" w:pos="525"/>
          <w:tab w:val="left" w:pos="945"/>
          <w:tab w:val="left" w:pos="1050"/>
        </w:tabs>
        <w:spacing w:line="400" w:lineRule="exact"/>
        <w:ind w:firstLine="480"/>
        <w:rPr>
          <w:rFonts w:hint="eastAsia" w:ascii="宋体" w:hAnsi="宋体" w:cs="宋体"/>
          <w:bCs/>
          <w:sz w:val="24"/>
        </w:rPr>
      </w:pPr>
      <w:r>
        <w:rPr>
          <w:rFonts w:hint="eastAsia" w:ascii="宋体" w:hAnsi="宋体" w:cs="宋体"/>
          <w:bCs/>
          <w:sz w:val="24"/>
        </w:rPr>
        <w:t>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188117DD">
      <w:pPr>
        <w:spacing w:line="400" w:lineRule="exact"/>
        <w:ind w:firstLine="480"/>
        <w:rPr>
          <w:rFonts w:hint="eastAsia" w:ascii="宋体" w:hAnsi="宋体" w:cs="宋体"/>
          <w:bCs/>
          <w:sz w:val="24"/>
        </w:rPr>
      </w:pPr>
      <w:r>
        <w:rPr>
          <w:rFonts w:hint="eastAsia" w:ascii="宋体" w:hAnsi="宋体" w:cs="宋体"/>
          <w:bCs/>
          <w:sz w:val="24"/>
        </w:rPr>
        <w:t xml:space="preserve">投标供应商（签章）：     </w:t>
      </w:r>
    </w:p>
    <w:p w14:paraId="05CF9CB6">
      <w:pPr>
        <w:spacing w:line="400" w:lineRule="exact"/>
        <w:ind w:firstLine="480"/>
        <w:rPr>
          <w:rFonts w:hint="eastAsia" w:ascii="宋体" w:hAnsi="宋体" w:cs="宋体"/>
          <w:bCs/>
          <w:sz w:val="24"/>
        </w:rPr>
      </w:pPr>
      <w:r>
        <w:rPr>
          <w:rFonts w:hint="eastAsia" w:ascii="宋体" w:hAnsi="宋体" w:cs="宋体"/>
          <w:bCs/>
          <w:sz w:val="24"/>
        </w:rPr>
        <w:t>法定代表人或法定代表人授权代表（签章）：</w:t>
      </w:r>
    </w:p>
    <w:p w14:paraId="6EE37A0A">
      <w:pPr>
        <w:spacing w:line="400" w:lineRule="exact"/>
        <w:ind w:firstLine="480"/>
        <w:rPr>
          <w:rFonts w:hint="eastAsia" w:ascii="宋体" w:hAnsi="宋体" w:cs="宋体"/>
          <w:bCs/>
          <w:sz w:val="24"/>
        </w:rPr>
      </w:pPr>
      <w:r>
        <w:rPr>
          <w:rFonts w:hint="eastAsia" w:ascii="宋体" w:hAnsi="宋体" w:cs="宋体"/>
          <w:bCs/>
          <w:sz w:val="24"/>
        </w:rPr>
        <w:t>电话：              传真：        通讯地址：               邮编：</w:t>
      </w:r>
    </w:p>
    <w:p w14:paraId="28B468DA">
      <w:pPr>
        <w:spacing w:line="400" w:lineRule="exact"/>
        <w:ind w:firstLine="480"/>
        <w:rPr>
          <w:rFonts w:hint="eastAsia" w:ascii="宋体" w:hAnsi="宋体" w:cs="宋体"/>
          <w:bCs/>
          <w:sz w:val="24"/>
        </w:rPr>
      </w:pPr>
      <w:r>
        <w:rPr>
          <w:rFonts w:hint="eastAsia" w:ascii="宋体" w:hAnsi="宋体" w:cs="宋体"/>
          <w:bCs/>
          <w:sz w:val="24"/>
        </w:rPr>
        <w:t xml:space="preserve">开户行：                          开户行账号： </w:t>
      </w:r>
    </w:p>
    <w:p w14:paraId="66A091F2">
      <w:pPr>
        <w:spacing w:line="400" w:lineRule="exact"/>
        <w:ind w:firstLine="480"/>
        <w:jc w:val="left"/>
        <w:rPr>
          <w:rFonts w:hint="eastAsia" w:ascii="宋体" w:hAnsi="宋体" w:cs="宋体"/>
          <w:bCs/>
          <w:sz w:val="24"/>
        </w:rPr>
      </w:pPr>
      <w:r>
        <w:rPr>
          <w:rFonts w:hint="eastAsia" w:ascii="宋体" w:hAnsi="宋体" w:cs="宋体"/>
          <w:bCs/>
          <w:sz w:val="24"/>
        </w:rPr>
        <w:t>开户行地址：</w:t>
      </w:r>
      <w:r>
        <w:rPr>
          <w:rFonts w:hint="eastAsia" w:ascii="宋体" w:hAnsi="宋体" w:cs="宋体"/>
          <w:b/>
          <w:sz w:val="28"/>
          <w:szCs w:val="28"/>
        </w:rPr>
        <w:br w:type="page" w:clear="all"/>
      </w:r>
      <w:bookmarkStart w:id="18" w:name="_Toc36414924"/>
      <w:r>
        <w:rPr>
          <w:rFonts w:hint="eastAsia" w:ascii="宋体" w:hAnsi="宋体" w:cs="宋体"/>
          <w:bCs/>
          <w:sz w:val="24"/>
        </w:rPr>
        <w:t>（二）（投标供应商）关于资格的声明函（格式）：</w:t>
      </w:r>
      <w:bookmarkEnd w:id="18"/>
    </w:p>
    <w:p w14:paraId="754976F4">
      <w:pPr>
        <w:spacing w:line="360" w:lineRule="auto"/>
        <w:rPr>
          <w:rFonts w:hint="eastAsia" w:ascii="宋体" w:hAnsi="宋体" w:cs="宋体"/>
          <w:bCs/>
          <w:sz w:val="36"/>
        </w:rPr>
      </w:pPr>
    </w:p>
    <w:p w14:paraId="2D3DB115">
      <w:pPr>
        <w:spacing w:line="360" w:lineRule="auto"/>
        <w:jc w:val="center"/>
        <w:rPr>
          <w:rFonts w:hint="eastAsia" w:ascii="宋体" w:hAnsi="宋体" w:cs="宋体"/>
          <w:b/>
          <w:sz w:val="28"/>
          <w:szCs w:val="28"/>
        </w:rPr>
      </w:pPr>
      <w:bookmarkStart w:id="19" w:name="报价方关于资格的声明函（格式）"/>
      <w:bookmarkEnd w:id="19"/>
      <w:r>
        <w:rPr>
          <w:rFonts w:hint="eastAsia" w:ascii="宋体" w:hAnsi="宋体" w:cs="宋体"/>
          <w:b/>
          <w:sz w:val="28"/>
          <w:szCs w:val="28"/>
        </w:rPr>
        <w:t>关于资格的声明函</w:t>
      </w:r>
    </w:p>
    <w:p w14:paraId="494DA45A">
      <w:pPr>
        <w:tabs>
          <w:tab w:val="left" w:pos="6300"/>
        </w:tabs>
        <w:spacing w:line="480" w:lineRule="auto"/>
        <w:ind w:firstLine="2400" w:firstLineChars="1000"/>
        <w:rPr>
          <w:rFonts w:hint="eastAsia" w:ascii="宋体" w:hAnsi="宋体" w:cs="宋体"/>
          <w:bCs/>
          <w:sz w:val="24"/>
        </w:rPr>
      </w:pPr>
      <w:r>
        <w:rPr>
          <w:rFonts w:hint="eastAsia" w:ascii="宋体" w:hAnsi="宋体" w:cs="宋体"/>
          <w:bCs/>
          <w:sz w:val="24"/>
        </w:rPr>
        <w:t xml:space="preserve">采购项目编号：               </w:t>
      </w:r>
    </w:p>
    <w:p w14:paraId="7CF75716">
      <w:pPr>
        <w:tabs>
          <w:tab w:val="left" w:pos="6300"/>
        </w:tabs>
        <w:spacing w:line="480" w:lineRule="auto"/>
        <w:jc w:val="left"/>
        <w:rPr>
          <w:rFonts w:hint="eastAsia" w:ascii="宋体" w:hAnsi="宋体" w:cs="宋体"/>
          <w:bCs/>
          <w:sz w:val="24"/>
        </w:rPr>
      </w:pPr>
      <w:r>
        <w:rPr>
          <w:rFonts w:hint="eastAsia" w:ascii="宋体" w:hAnsi="宋体" w:cs="宋体"/>
          <w:bCs/>
          <w:sz w:val="24"/>
          <w:lang w:eastAsia="zh-CN"/>
        </w:rPr>
        <w:t>无锡市交通运输综合行政执法支队</w:t>
      </w:r>
      <w:r>
        <w:rPr>
          <w:rFonts w:hint="eastAsia" w:ascii="宋体" w:hAnsi="宋体" w:cs="宋体"/>
          <w:bCs/>
          <w:sz w:val="24"/>
        </w:rPr>
        <w:t>：</w:t>
      </w:r>
    </w:p>
    <w:p w14:paraId="74E78279">
      <w:pPr>
        <w:spacing w:line="480" w:lineRule="auto"/>
        <w:ind w:firstLine="480"/>
        <w:rPr>
          <w:rFonts w:hint="eastAsia" w:ascii="宋体" w:hAnsi="宋体" w:cs="宋体"/>
          <w:bCs/>
          <w:sz w:val="24"/>
        </w:rPr>
      </w:pPr>
      <w:r>
        <w:rPr>
          <w:rFonts w:hint="eastAsia" w:ascii="宋体" w:hAnsi="宋体" w:cs="宋体"/>
          <w:bCs/>
          <w:sz w:val="24"/>
        </w:rPr>
        <w:t>我公司（单位）参加本次项目</w:t>
      </w:r>
      <w:r>
        <w:rPr>
          <w:rFonts w:hint="eastAsia" w:ascii="宋体" w:hAnsi="宋体" w:cs="宋体"/>
          <w:bCs/>
          <w:sz w:val="24"/>
          <w:u w:val="single"/>
        </w:rPr>
        <w:t xml:space="preserve"> </w:t>
      </w:r>
      <w:r>
        <w:rPr>
          <w:rFonts w:hint="eastAsia" w:ascii="宋体" w:hAnsi="宋体" w:cs="宋体"/>
          <w:bCs/>
          <w:sz w:val="24"/>
          <w:u w:val="single"/>
          <w:lang w:eastAsia="zh-CN"/>
        </w:rPr>
        <w:t>无锡市交通运输综合行政执法支队食堂服务外包项目</w:t>
      </w:r>
      <w:r>
        <w:rPr>
          <w:rFonts w:hint="eastAsia" w:ascii="宋体" w:hAnsi="宋体" w:cs="宋体"/>
          <w:bCs/>
          <w:sz w:val="24"/>
          <w:u w:val="single"/>
        </w:rPr>
        <w:t xml:space="preserve"> </w:t>
      </w:r>
      <w:r>
        <w:rPr>
          <w:rFonts w:hint="eastAsia" w:ascii="宋体" w:hAnsi="宋体" w:cs="宋体"/>
          <w:bCs/>
          <w:sz w:val="24"/>
        </w:rPr>
        <w:t>政府采购活动前三年内，在经营活动中没有重大违法记录，我公司（单位）愿针对本次项目</w:t>
      </w:r>
      <w:r>
        <w:rPr>
          <w:rFonts w:hint="eastAsia" w:ascii="宋体" w:hAnsi="宋体" w:cs="宋体"/>
          <w:bCs/>
          <w:sz w:val="24"/>
          <w:u w:val="single"/>
        </w:rPr>
        <w:t xml:space="preserve"> </w:t>
      </w:r>
      <w:r>
        <w:rPr>
          <w:rFonts w:hint="eastAsia" w:ascii="宋体" w:hAnsi="宋体" w:cs="宋体"/>
          <w:bCs/>
          <w:sz w:val="24"/>
          <w:u w:val="single"/>
          <w:lang w:eastAsia="zh-CN"/>
        </w:rPr>
        <w:t>无锡市交通运输综合行政执法支队食堂服务外包项目</w:t>
      </w:r>
      <w:r>
        <w:rPr>
          <w:rFonts w:hint="eastAsia" w:ascii="宋体" w:hAnsi="宋体" w:cs="宋体"/>
          <w:bCs/>
          <w:sz w:val="24"/>
          <w:u w:val="single"/>
        </w:rPr>
        <w:t xml:space="preserve"> </w:t>
      </w:r>
      <w:r>
        <w:rPr>
          <w:rFonts w:hint="eastAsia" w:ascii="宋体" w:hAnsi="宋体" w:cs="宋体"/>
          <w:bCs/>
          <w:sz w:val="24"/>
        </w:rPr>
        <w:t>进行投标，投标文件中所有关于投标资格的文件、证明、陈述均是真实的、准确的。若有违背，我公司（单位）</w:t>
      </w:r>
      <w:r>
        <w:rPr>
          <w:rFonts w:hint="eastAsia" w:ascii="宋体" w:hAnsi="宋体" w:cs="宋体"/>
          <w:bCs/>
          <w:sz w:val="24"/>
          <w:u w:val="single"/>
        </w:rPr>
        <w:t xml:space="preserve">               </w:t>
      </w:r>
      <w:r>
        <w:rPr>
          <w:rFonts w:hint="eastAsia" w:ascii="宋体" w:hAnsi="宋体" w:cs="宋体"/>
          <w:bCs/>
          <w:sz w:val="24"/>
        </w:rPr>
        <w:t>愿意承担由此而产生的一切后果。</w:t>
      </w:r>
    </w:p>
    <w:p w14:paraId="138898A8">
      <w:pPr>
        <w:spacing w:line="480" w:lineRule="auto"/>
        <w:rPr>
          <w:rFonts w:hint="eastAsia" w:ascii="宋体" w:hAnsi="宋体" w:cs="宋体"/>
          <w:bCs/>
          <w:sz w:val="24"/>
        </w:rPr>
      </w:pPr>
    </w:p>
    <w:p w14:paraId="7496E98D">
      <w:pPr>
        <w:spacing w:line="480" w:lineRule="auto"/>
        <w:ind w:firstLine="4080" w:firstLineChars="1700"/>
        <w:rPr>
          <w:rFonts w:hint="eastAsia" w:ascii="宋体" w:hAnsi="宋体" w:cs="宋体"/>
          <w:bCs/>
          <w:sz w:val="24"/>
        </w:rPr>
      </w:pPr>
      <w:r>
        <w:rPr>
          <w:rFonts w:hint="eastAsia" w:ascii="宋体" w:hAnsi="宋体" w:cs="宋体"/>
          <w:bCs/>
          <w:sz w:val="24"/>
        </w:rPr>
        <w:t>投标供应商（签章）：</w:t>
      </w:r>
    </w:p>
    <w:p w14:paraId="6C676AA7">
      <w:pPr>
        <w:spacing w:line="480" w:lineRule="auto"/>
        <w:ind w:firstLine="1680" w:firstLineChars="700"/>
        <w:rPr>
          <w:rFonts w:hint="eastAsia" w:ascii="宋体" w:hAnsi="宋体" w:cs="宋体"/>
          <w:bCs/>
          <w:sz w:val="24"/>
        </w:rPr>
      </w:pPr>
      <w:r>
        <w:rPr>
          <w:rFonts w:hint="eastAsia" w:ascii="宋体" w:hAnsi="宋体" w:cs="宋体"/>
          <w:bCs/>
          <w:sz w:val="24"/>
        </w:rPr>
        <w:t>法定代表人或法定代表人授权代表（签章）：</w:t>
      </w:r>
    </w:p>
    <w:p w14:paraId="7758A0A8">
      <w:pPr>
        <w:spacing w:line="480" w:lineRule="auto"/>
        <w:ind w:firstLine="5520" w:firstLineChars="2300"/>
        <w:rPr>
          <w:rFonts w:hint="eastAsia" w:ascii="宋体" w:hAnsi="宋体" w:cs="宋体"/>
          <w:bCs/>
          <w:sz w:val="24"/>
        </w:rPr>
      </w:pPr>
      <w:r>
        <w:rPr>
          <w:rFonts w:hint="eastAsia" w:ascii="宋体" w:hAnsi="宋体" w:cs="宋体"/>
          <w:bCs/>
          <w:sz w:val="24"/>
        </w:rPr>
        <w:t>日  期：</w:t>
      </w:r>
    </w:p>
    <w:p w14:paraId="230C82A1">
      <w:pPr>
        <w:rPr>
          <w:rFonts w:hint="eastAsia" w:ascii="宋体" w:hAnsi="宋体" w:cs="宋体"/>
        </w:rPr>
      </w:pPr>
    </w:p>
    <w:p w14:paraId="2751C278">
      <w:pPr>
        <w:pageBreakBefore/>
        <w:jc w:val="left"/>
        <w:outlineLvl w:val="0"/>
        <w:rPr>
          <w:rFonts w:hint="eastAsia" w:ascii="宋体" w:hAnsi="宋体" w:cs="宋体"/>
          <w:bCs/>
          <w:sz w:val="24"/>
        </w:rPr>
      </w:pPr>
      <w:bookmarkStart w:id="20" w:name="_Toc36414925"/>
      <w:r>
        <w:rPr>
          <w:rFonts w:hint="eastAsia" w:ascii="宋体" w:hAnsi="宋体" w:cs="宋体"/>
          <w:bCs/>
          <w:sz w:val="24"/>
        </w:rPr>
        <w:t>（三）（投标供应商）法定代表人授权委托书（格式）：</w:t>
      </w:r>
      <w:bookmarkEnd w:id="20"/>
    </w:p>
    <w:p w14:paraId="269DB72E">
      <w:pPr>
        <w:spacing w:line="360" w:lineRule="auto"/>
        <w:jc w:val="center"/>
        <w:rPr>
          <w:rFonts w:hint="eastAsia" w:ascii="宋体" w:hAnsi="宋体" w:cs="宋体"/>
          <w:b/>
          <w:sz w:val="28"/>
          <w:szCs w:val="28"/>
        </w:rPr>
      </w:pPr>
    </w:p>
    <w:p w14:paraId="6619576D">
      <w:pPr>
        <w:spacing w:line="360" w:lineRule="auto"/>
        <w:jc w:val="center"/>
        <w:rPr>
          <w:rFonts w:hint="eastAsia" w:ascii="宋体" w:hAnsi="宋体" w:cs="宋体"/>
          <w:b/>
          <w:sz w:val="28"/>
          <w:szCs w:val="28"/>
        </w:rPr>
      </w:pPr>
      <w:r>
        <w:rPr>
          <w:rFonts w:hint="eastAsia" w:ascii="宋体" w:hAnsi="宋体" w:cs="宋体"/>
          <w:b/>
          <w:sz w:val="28"/>
          <w:szCs w:val="28"/>
        </w:rPr>
        <w:t>法定代表人授权委托书</w:t>
      </w:r>
    </w:p>
    <w:p w14:paraId="368D7BB3">
      <w:pPr>
        <w:spacing w:line="600" w:lineRule="exact"/>
        <w:ind w:firstLine="2160" w:firstLineChars="900"/>
        <w:rPr>
          <w:rFonts w:hint="eastAsia" w:ascii="宋体" w:hAnsi="宋体" w:cs="宋体"/>
          <w:bCs/>
          <w:sz w:val="24"/>
        </w:rPr>
      </w:pPr>
      <w:r>
        <w:rPr>
          <w:rFonts w:hint="eastAsia" w:ascii="宋体" w:hAnsi="宋体" w:cs="宋体"/>
          <w:bCs/>
          <w:sz w:val="24"/>
        </w:rPr>
        <w:t xml:space="preserve">采购项目编号：                </w:t>
      </w:r>
    </w:p>
    <w:p w14:paraId="1D38EB5F">
      <w:pPr>
        <w:spacing w:line="600" w:lineRule="exact"/>
        <w:rPr>
          <w:rFonts w:hint="eastAsia" w:ascii="宋体" w:hAnsi="宋体" w:cs="宋体"/>
          <w:bCs/>
          <w:sz w:val="24"/>
        </w:rPr>
      </w:pPr>
      <w:r>
        <w:rPr>
          <w:rFonts w:hint="eastAsia" w:ascii="宋体" w:hAnsi="宋体" w:cs="宋体"/>
          <w:bCs/>
          <w:sz w:val="24"/>
          <w:lang w:eastAsia="zh-CN"/>
        </w:rPr>
        <w:t>无锡市交通运输综合行政执法支队</w:t>
      </w:r>
      <w:r>
        <w:rPr>
          <w:rFonts w:hint="eastAsia" w:ascii="宋体" w:hAnsi="宋体" w:cs="宋体"/>
          <w:bCs/>
          <w:sz w:val="24"/>
        </w:rPr>
        <w:t>：</w:t>
      </w:r>
    </w:p>
    <w:p w14:paraId="57BD748C">
      <w:pPr>
        <w:pStyle w:val="85"/>
      </w:pPr>
    </w:p>
    <w:p w14:paraId="5B320EDA">
      <w:pPr>
        <w:spacing w:line="360" w:lineRule="auto"/>
        <w:ind w:firstLine="480" w:firstLineChars="200"/>
        <w:rPr>
          <w:rFonts w:hint="eastAsia" w:ascii="宋体" w:hAnsi="宋体" w:cs="宋体"/>
          <w:bCs/>
          <w:sz w:val="24"/>
        </w:rPr>
      </w:pPr>
      <w:r>
        <w:rPr>
          <w:rFonts w:hint="eastAsia" w:ascii="宋体" w:hAnsi="宋体" w:cs="宋体"/>
          <w:bCs/>
          <w:sz w:val="24"/>
          <w:u w:val="single"/>
        </w:rPr>
        <w:t xml:space="preserve">                          </w:t>
      </w:r>
      <w:r>
        <w:rPr>
          <w:rFonts w:hint="eastAsia" w:ascii="宋体" w:hAnsi="宋体" w:cs="宋体"/>
          <w:bCs/>
          <w:sz w:val="24"/>
        </w:rPr>
        <w:t>系中华人民共和国合法公司（单位），特授权</w:t>
      </w:r>
      <w:r>
        <w:rPr>
          <w:rFonts w:hint="eastAsia" w:ascii="宋体" w:hAnsi="宋体" w:cs="宋体"/>
          <w:bCs/>
          <w:sz w:val="24"/>
          <w:u w:val="single"/>
        </w:rPr>
        <w:t xml:space="preserve">        </w:t>
      </w:r>
      <w:r>
        <w:rPr>
          <w:rFonts w:hint="eastAsia" w:ascii="宋体" w:hAnsi="宋体" w:cs="宋体"/>
          <w:bCs/>
          <w:sz w:val="24"/>
        </w:rPr>
        <w:t xml:space="preserve">代表我公司（单位）全权办理针对本项目 </w:t>
      </w:r>
      <w:r>
        <w:rPr>
          <w:rFonts w:hint="eastAsia" w:ascii="宋体" w:hAnsi="宋体" w:cs="宋体"/>
          <w:bCs/>
          <w:sz w:val="24"/>
          <w:u w:val="single"/>
          <w:lang w:eastAsia="zh-CN"/>
        </w:rPr>
        <w:t>无锡市交通运输综合行政执法支队食堂服务外包项目</w:t>
      </w:r>
      <w:r>
        <w:rPr>
          <w:rFonts w:hint="eastAsia" w:ascii="宋体" w:hAnsi="宋体" w:cs="宋体"/>
          <w:bCs/>
          <w:sz w:val="24"/>
        </w:rPr>
        <w:t xml:space="preserve"> 的投标、参与开标、评标、签约等具体工作，并签署全部有关的文件、协议及合同。</w:t>
      </w:r>
    </w:p>
    <w:p w14:paraId="72FBA74D">
      <w:pPr>
        <w:spacing w:line="360" w:lineRule="auto"/>
        <w:ind w:firstLine="480"/>
        <w:rPr>
          <w:rFonts w:hint="eastAsia" w:ascii="宋体" w:hAnsi="宋体" w:cs="宋体"/>
          <w:bCs/>
          <w:sz w:val="24"/>
        </w:rPr>
      </w:pPr>
      <w:r>
        <w:rPr>
          <w:rFonts w:hint="eastAsia" w:ascii="宋体" w:hAnsi="宋体" w:cs="宋体"/>
          <w:bCs/>
          <w:sz w:val="24"/>
        </w:rPr>
        <w:t>我公司（单位）对被授权代表的签名负全部责任。</w:t>
      </w:r>
    </w:p>
    <w:p w14:paraId="79FCAB18">
      <w:pPr>
        <w:spacing w:line="360" w:lineRule="auto"/>
        <w:ind w:firstLine="480"/>
        <w:rPr>
          <w:rFonts w:hint="eastAsia" w:ascii="宋体" w:hAnsi="宋体" w:cs="宋体"/>
          <w:bCs/>
          <w:sz w:val="24"/>
        </w:rPr>
      </w:pPr>
      <w:r>
        <w:rPr>
          <w:rFonts w:hint="eastAsia" w:ascii="宋体" w:hAnsi="宋体" w:cs="宋体"/>
          <w:bCs/>
          <w:sz w:val="24"/>
        </w:rPr>
        <w:t>在撤销授权的书面通知送达你处以前，本授权书一直有效，被授权代表签署的所有文件（在授权书有效期内签署的）不因授权的撤销而失效。</w:t>
      </w:r>
    </w:p>
    <w:p w14:paraId="29354CD3">
      <w:pPr>
        <w:spacing w:line="360" w:lineRule="auto"/>
        <w:ind w:firstLine="480"/>
        <w:rPr>
          <w:rFonts w:hint="eastAsia" w:ascii="宋体" w:hAnsi="宋体" w:cs="宋体"/>
          <w:bCs/>
          <w:sz w:val="24"/>
        </w:rPr>
      </w:pPr>
      <w:r>
        <w:rPr>
          <w:rFonts w:hint="eastAsia" w:ascii="宋体" w:hAnsi="宋体" w:cs="宋体"/>
          <w:bCs/>
          <w:sz w:val="24"/>
        </w:rPr>
        <w:t>被授权代表情况：</w:t>
      </w:r>
    </w:p>
    <w:p w14:paraId="73560305">
      <w:pPr>
        <w:spacing w:line="360" w:lineRule="auto"/>
        <w:ind w:firstLine="525"/>
        <w:rPr>
          <w:rFonts w:hint="eastAsia" w:ascii="宋体" w:hAnsi="宋体" w:cs="宋体"/>
          <w:bCs/>
          <w:sz w:val="24"/>
          <w:u w:val="single"/>
        </w:rPr>
      </w:pPr>
      <w:r>
        <w:rPr>
          <w:rFonts w:hint="eastAsia" w:ascii="宋体" w:hAnsi="宋体" w:cs="宋体"/>
          <w:bCs/>
          <w:sz w:val="24"/>
        </w:rPr>
        <w:t>姓名：</w:t>
      </w:r>
      <w:r>
        <w:rPr>
          <w:rFonts w:hint="eastAsia" w:ascii="宋体" w:hAnsi="宋体" w:cs="宋体"/>
          <w:bCs/>
          <w:sz w:val="24"/>
          <w:u w:val="single"/>
        </w:rPr>
        <w:t xml:space="preserve">      </w:t>
      </w:r>
      <w:r>
        <w:rPr>
          <w:rFonts w:hint="eastAsia" w:ascii="宋体" w:hAnsi="宋体" w:cs="宋体"/>
          <w:bCs/>
          <w:sz w:val="24"/>
        </w:rPr>
        <w:t xml:space="preserve">   性别：</w:t>
      </w:r>
      <w:r>
        <w:rPr>
          <w:rFonts w:hint="eastAsia" w:ascii="宋体" w:hAnsi="宋体" w:cs="宋体"/>
          <w:bCs/>
          <w:sz w:val="24"/>
          <w:u w:val="single"/>
        </w:rPr>
        <w:t xml:space="preserve">      </w:t>
      </w:r>
      <w:r>
        <w:rPr>
          <w:rFonts w:hint="eastAsia" w:ascii="宋体" w:hAnsi="宋体" w:cs="宋体"/>
          <w:bCs/>
          <w:sz w:val="24"/>
        </w:rPr>
        <w:t xml:space="preserve"> 电话：</w:t>
      </w:r>
      <w:r>
        <w:rPr>
          <w:rFonts w:hint="eastAsia" w:ascii="宋体" w:hAnsi="宋体" w:cs="宋体"/>
          <w:bCs/>
          <w:sz w:val="24"/>
          <w:u w:val="single"/>
        </w:rPr>
        <w:t xml:space="preserve">        </w:t>
      </w:r>
    </w:p>
    <w:p w14:paraId="5C7FADC4">
      <w:pPr>
        <w:spacing w:line="480" w:lineRule="auto"/>
        <w:ind w:firstLine="4560"/>
        <w:rPr>
          <w:rFonts w:hint="eastAsia" w:ascii="宋体" w:hAnsi="宋体" w:cs="宋体"/>
          <w:bCs/>
          <w:sz w:val="24"/>
        </w:rPr>
      </w:pPr>
      <w:r>
        <w:rPr>
          <w:rFonts w:hint="eastAsia" w:ascii="宋体" w:hAnsi="宋体" w:cs="宋体"/>
          <w:bCs/>
          <w:sz w:val="24"/>
        </w:rPr>
        <w:t>投标供应商（签章）：</w:t>
      </w:r>
    </w:p>
    <w:p w14:paraId="65F1AF11">
      <w:pPr>
        <w:spacing w:line="480" w:lineRule="auto"/>
        <w:ind w:firstLine="4560"/>
        <w:rPr>
          <w:rFonts w:hint="eastAsia" w:ascii="宋体" w:hAnsi="宋体" w:cs="宋体"/>
          <w:bCs/>
          <w:sz w:val="24"/>
        </w:rPr>
      </w:pPr>
      <w:r>
        <w:rPr>
          <w:rFonts w:hint="eastAsia" w:ascii="宋体" w:hAnsi="宋体" w:cs="宋体"/>
          <w:bCs/>
          <w:sz w:val="24"/>
        </w:rPr>
        <w:t>法定代表人（签章）：</w:t>
      </w:r>
    </w:p>
    <w:p w14:paraId="086F880D">
      <w:pPr>
        <w:spacing w:line="480" w:lineRule="auto"/>
        <w:ind w:firstLine="5880"/>
        <w:rPr>
          <w:rFonts w:hint="eastAsia" w:ascii="宋体" w:hAnsi="宋体" w:cs="宋体"/>
          <w:bCs/>
          <w:sz w:val="24"/>
        </w:rPr>
      </w:pPr>
      <w:bookmarkStart w:id="21" w:name="OLE_LINK43"/>
      <w:bookmarkStart w:id="22" w:name="OLE_LINK42"/>
      <w:r>
        <w:rPr>
          <w:rFonts w:hint="eastAsia" w:ascii="宋体" w:hAnsi="宋体" w:cs="宋体"/>
          <w:bCs/>
          <w:sz w:val="24"/>
        </w:rPr>
        <w:t>日  期：    年     月     日</w:t>
      </w:r>
      <w:bookmarkEnd w:id="21"/>
      <w:bookmarkEnd w:id="22"/>
    </w:p>
    <w:tbl>
      <w:tblPr>
        <w:tblStyle w:val="64"/>
        <w:tblW w:w="9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8"/>
        <w:gridCol w:w="434"/>
        <w:gridCol w:w="4913"/>
      </w:tblGrid>
      <w:tr w14:paraId="667CE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4" w:hRule="atLeast"/>
          <w:jc w:val="center"/>
        </w:trPr>
        <w:tc>
          <w:tcPr>
            <w:tcW w:w="4568" w:type="dxa"/>
          </w:tcPr>
          <w:p w14:paraId="32060AE1">
            <w:pPr>
              <w:widowControl/>
              <w:spacing w:before="4" w:line="360" w:lineRule="auto"/>
              <w:rPr>
                <w:rFonts w:hint="eastAsia" w:ascii="宋体" w:hAnsi="宋体" w:cs="宋体"/>
                <w:sz w:val="24"/>
              </w:rPr>
            </w:pPr>
          </w:p>
          <w:p w14:paraId="7082FAFE">
            <w:pPr>
              <w:widowControl/>
              <w:spacing w:before="4" w:line="360" w:lineRule="auto"/>
              <w:rPr>
                <w:rFonts w:hint="eastAsia" w:ascii="宋体" w:hAnsi="宋体" w:cs="宋体"/>
                <w:sz w:val="24"/>
              </w:rPr>
            </w:pPr>
          </w:p>
          <w:p w14:paraId="66D2CE48">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1A77191B">
            <w:pPr>
              <w:widowControl/>
              <w:spacing w:before="4" w:line="360" w:lineRule="auto"/>
              <w:jc w:val="center"/>
              <w:rPr>
                <w:rFonts w:hint="eastAsia" w:ascii="宋体" w:hAnsi="宋体" w:cs="宋体"/>
                <w:sz w:val="24"/>
              </w:rPr>
            </w:pPr>
            <w:r>
              <w:rPr>
                <w:rFonts w:hint="eastAsia" w:ascii="宋体" w:hAnsi="宋体" w:cs="宋体"/>
                <w:sz w:val="24"/>
              </w:rPr>
              <w:t>（正面）</w:t>
            </w:r>
          </w:p>
        </w:tc>
        <w:tc>
          <w:tcPr>
            <w:tcW w:w="434" w:type="dxa"/>
            <w:tcBorders>
              <w:top w:val="nil"/>
              <w:bottom w:val="nil"/>
            </w:tcBorders>
          </w:tcPr>
          <w:p w14:paraId="6EA63F98">
            <w:pPr>
              <w:widowControl/>
              <w:jc w:val="left"/>
              <w:rPr>
                <w:rFonts w:hint="eastAsia" w:ascii="宋体" w:hAnsi="宋体" w:cs="宋体"/>
                <w:sz w:val="24"/>
              </w:rPr>
            </w:pPr>
          </w:p>
        </w:tc>
        <w:tc>
          <w:tcPr>
            <w:tcW w:w="4913" w:type="dxa"/>
          </w:tcPr>
          <w:p w14:paraId="3BC3ABA0">
            <w:pPr>
              <w:widowControl/>
              <w:spacing w:before="4" w:line="360" w:lineRule="auto"/>
              <w:rPr>
                <w:rFonts w:hint="eastAsia" w:ascii="宋体" w:hAnsi="宋体" w:cs="宋体"/>
                <w:sz w:val="24"/>
              </w:rPr>
            </w:pPr>
          </w:p>
          <w:p w14:paraId="0121C8F2">
            <w:pPr>
              <w:widowControl/>
              <w:spacing w:before="4" w:line="360" w:lineRule="auto"/>
              <w:rPr>
                <w:rFonts w:hint="eastAsia" w:ascii="宋体" w:hAnsi="宋体" w:cs="宋体"/>
                <w:sz w:val="24"/>
              </w:rPr>
            </w:pPr>
          </w:p>
          <w:p w14:paraId="4779A406">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35FEBC72">
            <w:pPr>
              <w:widowControl/>
              <w:spacing w:before="4" w:line="360" w:lineRule="auto"/>
              <w:jc w:val="center"/>
              <w:rPr>
                <w:rFonts w:hint="eastAsia" w:ascii="宋体" w:hAnsi="宋体" w:cs="宋体"/>
                <w:sz w:val="24"/>
              </w:rPr>
            </w:pPr>
            <w:r>
              <w:rPr>
                <w:rFonts w:hint="eastAsia" w:ascii="宋体" w:hAnsi="宋体" w:cs="宋体"/>
                <w:sz w:val="24"/>
              </w:rPr>
              <w:t>（反面）</w:t>
            </w:r>
          </w:p>
        </w:tc>
      </w:tr>
      <w:tr w14:paraId="7FDC8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6" w:hRule="atLeast"/>
          <w:jc w:val="center"/>
        </w:trPr>
        <w:tc>
          <w:tcPr>
            <w:tcW w:w="4568" w:type="dxa"/>
          </w:tcPr>
          <w:p w14:paraId="688A3CEA">
            <w:pPr>
              <w:widowControl/>
              <w:spacing w:before="4" w:line="360" w:lineRule="auto"/>
              <w:rPr>
                <w:rFonts w:hint="eastAsia" w:ascii="宋体" w:hAnsi="宋体" w:cs="宋体"/>
                <w:sz w:val="24"/>
              </w:rPr>
            </w:pPr>
          </w:p>
          <w:p w14:paraId="2BCFBC0B">
            <w:pPr>
              <w:widowControl/>
              <w:spacing w:before="4" w:line="360" w:lineRule="auto"/>
              <w:rPr>
                <w:rFonts w:hint="eastAsia" w:ascii="宋体" w:hAnsi="宋体" w:cs="宋体"/>
                <w:sz w:val="24"/>
              </w:rPr>
            </w:pPr>
          </w:p>
          <w:p w14:paraId="7B3E0E2E">
            <w:pPr>
              <w:widowControl/>
              <w:spacing w:before="4" w:line="360" w:lineRule="auto"/>
              <w:jc w:val="center"/>
              <w:rPr>
                <w:rFonts w:hint="eastAsia" w:ascii="宋体" w:hAnsi="宋体" w:cs="宋体"/>
                <w:sz w:val="24"/>
              </w:rPr>
            </w:pPr>
            <w:r>
              <w:rPr>
                <w:rFonts w:hint="eastAsia" w:ascii="宋体" w:hAnsi="宋体" w:cs="宋体"/>
                <w:sz w:val="24"/>
              </w:rPr>
              <w:t>被授权代表身份证复印件</w:t>
            </w:r>
          </w:p>
          <w:p w14:paraId="6C2B76C2">
            <w:pPr>
              <w:widowControl/>
              <w:spacing w:before="4" w:line="360" w:lineRule="auto"/>
              <w:jc w:val="center"/>
              <w:rPr>
                <w:rFonts w:hint="eastAsia" w:ascii="宋体" w:hAnsi="宋体" w:cs="宋体"/>
                <w:sz w:val="24"/>
              </w:rPr>
            </w:pPr>
            <w:r>
              <w:rPr>
                <w:rFonts w:hint="eastAsia" w:ascii="宋体" w:hAnsi="宋体" w:cs="宋体"/>
                <w:sz w:val="24"/>
              </w:rPr>
              <w:t>（正面）</w:t>
            </w:r>
          </w:p>
        </w:tc>
        <w:tc>
          <w:tcPr>
            <w:tcW w:w="434" w:type="dxa"/>
            <w:tcBorders>
              <w:top w:val="nil"/>
              <w:bottom w:val="nil"/>
            </w:tcBorders>
          </w:tcPr>
          <w:p w14:paraId="356E3B7C">
            <w:pPr>
              <w:widowControl/>
              <w:jc w:val="left"/>
              <w:rPr>
                <w:rFonts w:hint="eastAsia" w:ascii="宋体" w:hAnsi="宋体" w:cs="宋体"/>
                <w:sz w:val="24"/>
              </w:rPr>
            </w:pPr>
          </w:p>
        </w:tc>
        <w:tc>
          <w:tcPr>
            <w:tcW w:w="4913" w:type="dxa"/>
          </w:tcPr>
          <w:p w14:paraId="13ACDE26">
            <w:pPr>
              <w:widowControl/>
              <w:spacing w:before="4" w:line="360" w:lineRule="auto"/>
              <w:rPr>
                <w:rFonts w:hint="eastAsia" w:ascii="宋体" w:hAnsi="宋体" w:cs="宋体"/>
                <w:sz w:val="24"/>
              </w:rPr>
            </w:pPr>
          </w:p>
          <w:p w14:paraId="5C1AB549">
            <w:pPr>
              <w:widowControl/>
              <w:spacing w:before="4" w:line="360" w:lineRule="auto"/>
              <w:rPr>
                <w:rFonts w:hint="eastAsia" w:ascii="宋体" w:hAnsi="宋体" w:cs="宋体"/>
                <w:sz w:val="24"/>
              </w:rPr>
            </w:pPr>
          </w:p>
          <w:p w14:paraId="5A5BC717">
            <w:pPr>
              <w:widowControl/>
              <w:spacing w:before="4" w:line="360" w:lineRule="auto"/>
              <w:jc w:val="center"/>
              <w:rPr>
                <w:rFonts w:hint="eastAsia" w:ascii="宋体" w:hAnsi="宋体" w:cs="宋体"/>
                <w:sz w:val="24"/>
              </w:rPr>
            </w:pPr>
            <w:r>
              <w:rPr>
                <w:rFonts w:hint="eastAsia" w:ascii="宋体" w:hAnsi="宋体" w:cs="宋体"/>
                <w:sz w:val="24"/>
              </w:rPr>
              <w:t>被授权代表身份证复印件</w:t>
            </w:r>
          </w:p>
          <w:p w14:paraId="2F0E90C8">
            <w:pPr>
              <w:widowControl/>
              <w:spacing w:before="4" w:line="360" w:lineRule="auto"/>
              <w:jc w:val="center"/>
              <w:rPr>
                <w:rFonts w:hint="eastAsia" w:ascii="宋体" w:hAnsi="宋体" w:cs="宋体"/>
                <w:sz w:val="24"/>
              </w:rPr>
            </w:pPr>
            <w:r>
              <w:rPr>
                <w:rFonts w:hint="eastAsia" w:ascii="宋体" w:hAnsi="宋体" w:cs="宋体"/>
                <w:sz w:val="24"/>
              </w:rPr>
              <w:t>（反面）</w:t>
            </w:r>
          </w:p>
        </w:tc>
      </w:tr>
    </w:tbl>
    <w:p w14:paraId="20AE132E">
      <w:pPr>
        <w:jc w:val="left"/>
        <w:rPr>
          <w:rFonts w:hint="eastAsia" w:ascii="宋体" w:hAnsi="宋体" w:cs="宋体"/>
          <w:sz w:val="28"/>
          <w:szCs w:val="28"/>
        </w:rPr>
      </w:pPr>
      <w:r>
        <w:rPr>
          <w:rFonts w:hint="eastAsia" w:ascii="宋体" w:hAnsi="宋体" w:cs="宋体"/>
          <w:bCs/>
          <w:sz w:val="24"/>
        </w:rPr>
        <w:br w:type="page" w:clear="all"/>
      </w:r>
      <w:r>
        <w:rPr>
          <w:rFonts w:hint="eastAsia" w:ascii="宋体" w:hAnsi="宋体" w:cs="宋体"/>
          <w:sz w:val="28"/>
          <w:szCs w:val="28"/>
        </w:rPr>
        <w:t>法定代表人亲自参加投标的需提供：</w:t>
      </w:r>
    </w:p>
    <w:p w14:paraId="55D3E360">
      <w:pPr>
        <w:jc w:val="center"/>
        <w:rPr>
          <w:rFonts w:hint="eastAsia" w:ascii="宋体" w:hAnsi="宋体" w:cs="宋体"/>
          <w:sz w:val="28"/>
          <w:szCs w:val="28"/>
        </w:rPr>
      </w:pPr>
    </w:p>
    <w:p w14:paraId="1A5E1C12">
      <w:pPr>
        <w:jc w:val="center"/>
        <w:rPr>
          <w:rFonts w:hint="eastAsia" w:ascii="宋体" w:hAnsi="宋体" w:cs="宋体"/>
          <w:sz w:val="28"/>
          <w:szCs w:val="28"/>
        </w:rPr>
      </w:pPr>
      <w:r>
        <w:rPr>
          <w:rFonts w:hint="eastAsia" w:ascii="宋体" w:hAnsi="宋体" w:cs="宋体"/>
          <w:sz w:val="28"/>
          <w:szCs w:val="28"/>
        </w:rPr>
        <w:t>法定代表人身份证明书</w:t>
      </w:r>
    </w:p>
    <w:p w14:paraId="6D874B93">
      <w:pPr>
        <w:spacing w:line="360" w:lineRule="auto"/>
        <w:ind w:firstLine="612"/>
        <w:rPr>
          <w:rFonts w:hint="eastAsia" w:ascii="宋体" w:hAnsi="宋体" w:cs="宋体"/>
          <w:sz w:val="24"/>
        </w:rPr>
      </w:pPr>
    </w:p>
    <w:p w14:paraId="3387E97F">
      <w:pPr>
        <w:spacing w:line="360" w:lineRule="auto"/>
        <w:ind w:firstLine="612"/>
        <w:rPr>
          <w:rFonts w:hint="eastAsia" w:ascii="宋体" w:hAnsi="宋体" w:cs="宋体"/>
          <w:sz w:val="24"/>
        </w:rPr>
      </w:pPr>
      <w:r>
        <w:rPr>
          <w:rFonts w:hint="eastAsia" w:ascii="宋体" w:hAnsi="宋体" w:cs="宋体"/>
          <w:sz w:val="24"/>
        </w:rPr>
        <w:t>单位名称：</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0838BB05">
      <w:pPr>
        <w:spacing w:line="360" w:lineRule="auto"/>
        <w:ind w:firstLine="612"/>
        <w:rPr>
          <w:rFonts w:hint="eastAsia" w:ascii="宋体" w:hAnsi="宋体" w:cs="宋体"/>
          <w:sz w:val="24"/>
        </w:rPr>
      </w:pPr>
    </w:p>
    <w:p w14:paraId="0DA2B13C">
      <w:pPr>
        <w:spacing w:line="360" w:lineRule="auto"/>
        <w:ind w:firstLine="610"/>
        <w:rPr>
          <w:rFonts w:hint="eastAsia" w:ascii="宋体" w:hAnsi="宋体" w:cs="宋体"/>
          <w:sz w:val="24"/>
          <w:u w:val="single"/>
        </w:rPr>
      </w:pPr>
      <w:r>
        <w:rPr>
          <w:rFonts w:hint="eastAsia" w:ascii="宋体" w:hAnsi="宋体" w:cs="宋体"/>
          <w:sz w:val="24"/>
        </w:rPr>
        <w:t>单位性质：</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76CEDC1D">
      <w:pPr>
        <w:spacing w:line="360" w:lineRule="auto"/>
        <w:ind w:firstLine="610"/>
        <w:rPr>
          <w:rFonts w:hint="eastAsia" w:ascii="宋体" w:hAnsi="宋体" w:cs="宋体"/>
          <w:sz w:val="24"/>
        </w:rPr>
      </w:pPr>
    </w:p>
    <w:p w14:paraId="3D42BEC7">
      <w:pPr>
        <w:spacing w:line="360" w:lineRule="auto"/>
        <w:ind w:firstLine="610"/>
        <w:rPr>
          <w:rFonts w:hint="eastAsia" w:ascii="宋体" w:hAnsi="宋体" w:cs="宋体"/>
          <w:sz w:val="24"/>
          <w:u w:val="single"/>
        </w:rPr>
      </w:pPr>
      <w:r>
        <w:rPr>
          <w:rFonts w:hint="eastAsia" w:ascii="宋体" w:hAnsi="宋体" w:cs="宋体"/>
          <w:sz w:val="24"/>
        </w:rPr>
        <w:t>地    址：</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u w:val="single"/>
        </w:rPr>
        <w:tab/>
      </w:r>
    </w:p>
    <w:p w14:paraId="3BD5D00F">
      <w:pPr>
        <w:spacing w:line="360" w:lineRule="auto"/>
        <w:ind w:firstLine="610"/>
        <w:rPr>
          <w:rFonts w:hint="eastAsia" w:ascii="宋体" w:hAnsi="宋体" w:cs="宋体"/>
          <w:sz w:val="24"/>
        </w:rPr>
      </w:pPr>
    </w:p>
    <w:p w14:paraId="5F395066">
      <w:pPr>
        <w:spacing w:line="360" w:lineRule="auto"/>
        <w:ind w:firstLine="610"/>
        <w:rPr>
          <w:rFonts w:hint="eastAsia"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EBFFB69">
      <w:pPr>
        <w:spacing w:line="360" w:lineRule="auto"/>
        <w:ind w:firstLine="610"/>
        <w:rPr>
          <w:rFonts w:hint="eastAsia" w:ascii="宋体" w:hAnsi="宋体" w:cs="宋体"/>
          <w:sz w:val="24"/>
        </w:rPr>
      </w:pPr>
    </w:p>
    <w:p w14:paraId="6CC8ABE2">
      <w:pPr>
        <w:spacing w:line="360" w:lineRule="auto"/>
        <w:ind w:firstLine="610"/>
        <w:rPr>
          <w:rFonts w:hint="eastAsia" w:ascii="宋体" w:hAnsi="宋体" w:cs="宋体"/>
          <w:sz w:val="24"/>
          <w:u w:val="single"/>
        </w:rPr>
      </w:pPr>
      <w:r>
        <w:rPr>
          <w:rFonts w:hint="eastAsia" w:ascii="宋体" w:hAnsi="宋体" w:cs="宋体"/>
          <w:sz w:val="24"/>
        </w:rPr>
        <w:t>经营期限：</w:t>
      </w:r>
      <w:r>
        <w:rPr>
          <w:rFonts w:hint="eastAsia" w:ascii="宋体" w:hAnsi="宋体" w:cs="宋体"/>
          <w:sz w:val="24"/>
          <w:u w:val="single"/>
        </w:rPr>
        <w:tab/>
      </w:r>
      <w:r>
        <w:rPr>
          <w:rFonts w:hint="eastAsia" w:ascii="宋体" w:hAnsi="宋体" w:cs="宋体"/>
          <w:sz w:val="24"/>
          <w:u w:val="single"/>
        </w:rPr>
        <w:tab/>
      </w:r>
    </w:p>
    <w:p w14:paraId="74E9DBE0">
      <w:pPr>
        <w:spacing w:line="360" w:lineRule="auto"/>
        <w:ind w:firstLine="610"/>
        <w:rPr>
          <w:rFonts w:hint="eastAsia" w:ascii="宋体" w:hAnsi="宋体" w:cs="宋体"/>
          <w:sz w:val="24"/>
        </w:rPr>
      </w:pPr>
    </w:p>
    <w:p w14:paraId="772B1131">
      <w:pPr>
        <w:spacing w:line="360" w:lineRule="auto"/>
        <w:ind w:firstLine="610"/>
        <w:rPr>
          <w:rFonts w:hint="eastAsia" w:ascii="宋体" w:hAnsi="宋体" w:cs="宋体"/>
          <w:sz w:val="24"/>
          <w:u w:val="single"/>
        </w:rPr>
      </w:pPr>
      <w:r>
        <w:rPr>
          <w:rFonts w:hint="eastAsia" w:ascii="宋体" w:hAnsi="宋体" w:cs="宋体"/>
          <w:sz w:val="24"/>
        </w:rPr>
        <w:t>姓    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年龄：</w:t>
      </w:r>
      <w:r>
        <w:rPr>
          <w:rFonts w:hint="eastAsia" w:ascii="宋体" w:hAnsi="宋体" w:cs="宋体"/>
          <w:sz w:val="24"/>
          <w:u w:val="single"/>
        </w:rPr>
        <w:t xml:space="preserve">       </w:t>
      </w:r>
      <w:r>
        <w:rPr>
          <w:rFonts w:hint="eastAsia" w:ascii="宋体" w:hAnsi="宋体" w:cs="宋体"/>
          <w:sz w:val="24"/>
        </w:rPr>
        <w:t xml:space="preserve">  职务：</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 xml:space="preserve">    </w:t>
      </w:r>
    </w:p>
    <w:p w14:paraId="2F2AF081">
      <w:pPr>
        <w:spacing w:line="360" w:lineRule="auto"/>
        <w:ind w:firstLine="610"/>
        <w:rPr>
          <w:rFonts w:hint="eastAsia" w:ascii="宋体" w:hAnsi="宋体" w:cs="宋体"/>
          <w:sz w:val="24"/>
        </w:rPr>
      </w:pPr>
    </w:p>
    <w:p w14:paraId="57945BCB">
      <w:pPr>
        <w:spacing w:line="360" w:lineRule="auto"/>
        <w:ind w:firstLine="610"/>
        <w:rPr>
          <w:rFonts w:hint="eastAsia" w:ascii="宋体" w:hAnsi="宋体" w:cs="宋体"/>
          <w:sz w:val="24"/>
        </w:rPr>
      </w:pPr>
      <w:r>
        <w:rPr>
          <w:rFonts w:hint="eastAsia" w:ascii="宋体" w:hAnsi="宋体" w:cs="宋体"/>
          <w:sz w:val="24"/>
        </w:rPr>
        <w:t>系</w:t>
      </w:r>
      <w:r>
        <w:rPr>
          <w:rFonts w:hint="eastAsia" w:ascii="宋体" w:hAnsi="宋体" w:cs="宋体"/>
          <w:sz w:val="24"/>
          <w:u w:val="single"/>
        </w:rPr>
        <w:t xml:space="preserve">          </w:t>
      </w:r>
      <w:r>
        <w:rPr>
          <w:rFonts w:hint="eastAsia" w:ascii="宋体" w:hAnsi="宋体" w:cs="宋体"/>
          <w:sz w:val="24"/>
        </w:rPr>
        <w:t>的法定代表人。</w:t>
      </w:r>
    </w:p>
    <w:p w14:paraId="6800FF99">
      <w:pPr>
        <w:spacing w:line="360" w:lineRule="auto"/>
        <w:ind w:firstLine="610"/>
        <w:rPr>
          <w:rFonts w:hint="eastAsia" w:ascii="宋体" w:hAnsi="宋体" w:cs="宋体"/>
          <w:sz w:val="24"/>
        </w:rPr>
      </w:pPr>
    </w:p>
    <w:p w14:paraId="2F8F2CF2">
      <w:pPr>
        <w:spacing w:line="360" w:lineRule="auto"/>
        <w:ind w:firstLine="610"/>
        <w:rPr>
          <w:rFonts w:hint="eastAsia" w:ascii="宋体" w:hAnsi="宋体" w:cs="宋体"/>
          <w:sz w:val="24"/>
        </w:rPr>
      </w:pPr>
      <w:r>
        <w:rPr>
          <w:rFonts w:hint="eastAsia" w:ascii="宋体" w:hAnsi="宋体" w:cs="宋体"/>
          <w:sz w:val="24"/>
        </w:rPr>
        <w:t>特此证明。</w:t>
      </w:r>
    </w:p>
    <w:p w14:paraId="20A8B8C6">
      <w:pPr>
        <w:tabs>
          <w:tab w:val="left" w:pos="720"/>
          <w:tab w:val="left" w:pos="900"/>
        </w:tabs>
        <w:spacing w:line="360" w:lineRule="auto"/>
        <w:ind w:firstLine="4560"/>
        <w:rPr>
          <w:rFonts w:hint="eastAsia" w:ascii="宋体" w:hAnsi="宋体" w:cs="宋体"/>
          <w:sz w:val="24"/>
        </w:rPr>
      </w:pPr>
    </w:p>
    <w:p w14:paraId="3C909154">
      <w:pPr>
        <w:tabs>
          <w:tab w:val="left" w:pos="720"/>
          <w:tab w:val="left" w:pos="900"/>
        </w:tabs>
        <w:spacing w:line="600" w:lineRule="auto"/>
        <w:ind w:firstLine="4800"/>
        <w:rPr>
          <w:rFonts w:hint="eastAsia" w:ascii="宋体" w:hAnsi="宋体" w:cs="宋体"/>
          <w:sz w:val="24"/>
        </w:rPr>
      </w:pPr>
      <w:r>
        <w:rPr>
          <w:rFonts w:hint="eastAsia" w:ascii="宋体" w:hAnsi="宋体" w:cs="宋体"/>
          <w:sz w:val="24"/>
        </w:rPr>
        <w:t>投标供应商：</w:t>
      </w:r>
      <w:r>
        <w:rPr>
          <w:rFonts w:hint="eastAsia" w:ascii="宋体" w:hAnsi="宋体" w:cs="宋体"/>
          <w:sz w:val="24"/>
          <w:u w:val="single"/>
        </w:rPr>
        <w:t xml:space="preserve">             （</w:t>
      </w:r>
      <w:r>
        <w:rPr>
          <w:rFonts w:hint="eastAsia" w:ascii="宋体" w:hAnsi="宋体" w:cs="宋体"/>
          <w:bCs/>
          <w:sz w:val="24"/>
          <w:u w:val="single"/>
        </w:rPr>
        <w:t>签章</w:t>
      </w:r>
      <w:r>
        <w:rPr>
          <w:rFonts w:hint="eastAsia" w:ascii="宋体" w:hAnsi="宋体" w:cs="宋体"/>
          <w:sz w:val="24"/>
          <w:u w:val="single"/>
        </w:rPr>
        <w:t>）</w:t>
      </w:r>
    </w:p>
    <w:p w14:paraId="6BBFF338">
      <w:pPr>
        <w:widowControl/>
        <w:ind w:right="480" w:firstLine="5280"/>
        <w:rPr>
          <w:rFonts w:hint="eastAsia" w:ascii="宋体" w:hAnsi="宋体" w:cs="宋体"/>
          <w:bCs/>
          <w:sz w:val="24"/>
        </w:rPr>
      </w:pPr>
      <w:r>
        <w:rPr>
          <w:rFonts w:hint="eastAsia" w:ascii="宋体" w:hAnsi="宋体" w:cs="宋体"/>
          <w:bCs/>
          <w:sz w:val="24"/>
        </w:rPr>
        <w:t>日  期：    年     月     日</w:t>
      </w:r>
    </w:p>
    <w:p w14:paraId="67420576">
      <w:pPr>
        <w:pStyle w:val="85"/>
      </w:pPr>
    </w:p>
    <w:tbl>
      <w:tblPr>
        <w:tblStyle w:val="64"/>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EA78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tcPr>
          <w:p w14:paraId="2C3F9E81">
            <w:pPr>
              <w:widowControl/>
              <w:spacing w:before="4" w:line="360" w:lineRule="auto"/>
              <w:rPr>
                <w:rFonts w:hint="eastAsia" w:ascii="宋体" w:hAnsi="宋体" w:cs="宋体"/>
                <w:sz w:val="24"/>
              </w:rPr>
            </w:pPr>
          </w:p>
          <w:p w14:paraId="3CC4D8AF">
            <w:pPr>
              <w:widowControl/>
              <w:spacing w:before="4" w:line="360" w:lineRule="auto"/>
              <w:rPr>
                <w:rFonts w:hint="eastAsia" w:ascii="宋体" w:hAnsi="宋体" w:cs="宋体"/>
                <w:sz w:val="24"/>
              </w:rPr>
            </w:pPr>
          </w:p>
          <w:p w14:paraId="0B96DB53">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7A12C93F">
            <w:pPr>
              <w:widowControl/>
              <w:spacing w:before="4" w:line="360" w:lineRule="auto"/>
              <w:jc w:val="center"/>
              <w:rPr>
                <w:rFonts w:hint="eastAsia" w:ascii="宋体" w:hAnsi="宋体" w:cs="宋体"/>
                <w:sz w:val="24"/>
              </w:rPr>
            </w:pPr>
            <w:r>
              <w:rPr>
                <w:rFonts w:hint="eastAsia" w:ascii="宋体" w:hAnsi="宋体" w:cs="宋体"/>
                <w:sz w:val="24"/>
              </w:rPr>
              <w:t>（正面）</w:t>
            </w:r>
          </w:p>
        </w:tc>
        <w:tc>
          <w:tcPr>
            <w:tcW w:w="720" w:type="dxa"/>
            <w:tcBorders>
              <w:top w:val="nil"/>
              <w:bottom w:val="nil"/>
            </w:tcBorders>
          </w:tcPr>
          <w:p w14:paraId="536F4ECD">
            <w:pPr>
              <w:widowControl/>
              <w:jc w:val="left"/>
              <w:rPr>
                <w:rFonts w:hint="eastAsia" w:ascii="宋体" w:hAnsi="宋体" w:cs="宋体"/>
                <w:sz w:val="24"/>
              </w:rPr>
            </w:pPr>
          </w:p>
        </w:tc>
        <w:tc>
          <w:tcPr>
            <w:tcW w:w="5040" w:type="dxa"/>
          </w:tcPr>
          <w:p w14:paraId="292B16DE">
            <w:pPr>
              <w:widowControl/>
              <w:spacing w:before="4" w:line="360" w:lineRule="auto"/>
              <w:rPr>
                <w:rFonts w:hint="eastAsia" w:ascii="宋体" w:hAnsi="宋体" w:cs="宋体"/>
                <w:sz w:val="24"/>
              </w:rPr>
            </w:pPr>
          </w:p>
          <w:p w14:paraId="2F5EE88E">
            <w:pPr>
              <w:widowControl/>
              <w:spacing w:before="4" w:line="360" w:lineRule="auto"/>
              <w:rPr>
                <w:rFonts w:hint="eastAsia" w:ascii="宋体" w:hAnsi="宋体" w:cs="宋体"/>
                <w:sz w:val="24"/>
              </w:rPr>
            </w:pPr>
          </w:p>
          <w:p w14:paraId="1CED2895">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7DFDA7C7">
            <w:pPr>
              <w:widowControl/>
              <w:spacing w:before="4" w:line="360" w:lineRule="auto"/>
              <w:jc w:val="center"/>
              <w:rPr>
                <w:rFonts w:hint="eastAsia" w:ascii="宋体" w:hAnsi="宋体" w:cs="宋体"/>
                <w:sz w:val="24"/>
              </w:rPr>
            </w:pPr>
            <w:r>
              <w:rPr>
                <w:rFonts w:hint="eastAsia" w:ascii="宋体" w:hAnsi="宋体" w:cs="宋体"/>
                <w:sz w:val="24"/>
              </w:rPr>
              <w:t>（反面）</w:t>
            </w:r>
          </w:p>
        </w:tc>
      </w:tr>
    </w:tbl>
    <w:p w14:paraId="3C667B75">
      <w:pPr>
        <w:outlineLvl w:val="0"/>
        <w:rPr>
          <w:rFonts w:hint="eastAsia" w:ascii="宋体" w:hAnsi="宋体" w:cs="宋体"/>
          <w:bCs/>
          <w:sz w:val="24"/>
        </w:rPr>
      </w:pPr>
      <w:r>
        <w:rPr>
          <w:rFonts w:hint="eastAsia" w:ascii="宋体" w:hAnsi="宋体" w:cs="宋体"/>
          <w:bCs/>
          <w:sz w:val="28"/>
          <w:szCs w:val="28"/>
        </w:rPr>
        <w:br w:type="page" w:clear="all"/>
      </w:r>
      <w:bookmarkStart w:id="23" w:name="_Toc37328744"/>
      <w:bookmarkStart w:id="24" w:name="_Toc37322895"/>
      <w:r>
        <w:rPr>
          <w:rFonts w:hint="eastAsia" w:ascii="宋体" w:hAnsi="宋体" w:cs="宋体"/>
          <w:bCs/>
          <w:sz w:val="24"/>
        </w:rPr>
        <w:t>（四）政府采购投标及履约承诺函（格式）：</w:t>
      </w:r>
      <w:bookmarkEnd w:id="23"/>
      <w:bookmarkEnd w:id="24"/>
    </w:p>
    <w:p w14:paraId="494D97A7">
      <w:pPr>
        <w:spacing w:line="360" w:lineRule="auto"/>
        <w:jc w:val="center"/>
        <w:rPr>
          <w:rFonts w:hint="eastAsia" w:ascii="宋体" w:hAnsi="宋体" w:cs="宋体"/>
          <w:b/>
          <w:sz w:val="28"/>
          <w:szCs w:val="28"/>
        </w:rPr>
      </w:pPr>
    </w:p>
    <w:p w14:paraId="31083B00">
      <w:pPr>
        <w:spacing w:line="360" w:lineRule="auto"/>
        <w:jc w:val="center"/>
        <w:rPr>
          <w:rFonts w:hint="eastAsia" w:ascii="宋体" w:hAnsi="宋体" w:cs="宋体"/>
          <w:b/>
          <w:sz w:val="28"/>
          <w:szCs w:val="28"/>
        </w:rPr>
      </w:pPr>
      <w:r>
        <w:rPr>
          <w:rFonts w:hint="eastAsia" w:ascii="宋体" w:hAnsi="宋体" w:cs="宋体"/>
          <w:b/>
          <w:sz w:val="28"/>
          <w:szCs w:val="28"/>
        </w:rPr>
        <w:t>政府采购投标及履约承诺函</w:t>
      </w:r>
    </w:p>
    <w:p w14:paraId="2C1B28F6">
      <w:pPr>
        <w:spacing w:line="400" w:lineRule="exact"/>
        <w:rPr>
          <w:rFonts w:hint="eastAsia" w:ascii="宋体" w:hAnsi="宋体" w:cs="宋体"/>
          <w:sz w:val="24"/>
        </w:rPr>
      </w:pPr>
      <w:r>
        <w:rPr>
          <w:rFonts w:hint="eastAsia" w:ascii="宋体" w:hAnsi="宋体" w:cs="宋体"/>
          <w:sz w:val="24"/>
        </w:rPr>
        <w:t>（</w:t>
      </w:r>
      <w:r>
        <w:rPr>
          <w:rFonts w:hint="eastAsia" w:ascii="宋体" w:hAnsi="宋体" w:cs="宋体"/>
          <w:sz w:val="24"/>
          <w:u w:val="single"/>
        </w:rPr>
        <w:t>投标供应商名称</w:t>
      </w:r>
      <w:r>
        <w:rPr>
          <w:rFonts w:hint="eastAsia" w:ascii="宋体" w:hAnsi="宋体" w:cs="宋体"/>
          <w:sz w:val="24"/>
        </w:rPr>
        <w:t>）在此承诺：</w:t>
      </w:r>
    </w:p>
    <w:p w14:paraId="6636C807">
      <w:pPr>
        <w:pStyle w:val="85"/>
      </w:pPr>
    </w:p>
    <w:p w14:paraId="4D60E1C3">
      <w:pPr>
        <w:spacing w:line="360" w:lineRule="auto"/>
        <w:ind w:firstLine="480"/>
        <w:jc w:val="left"/>
        <w:rPr>
          <w:rFonts w:hint="eastAsia" w:ascii="宋体" w:hAnsi="宋体" w:cs="宋体"/>
          <w:bCs/>
          <w:sz w:val="24"/>
        </w:rPr>
      </w:pPr>
      <w:r>
        <w:rPr>
          <w:rFonts w:hint="eastAsia" w:ascii="宋体" w:hAnsi="宋体" w:cs="宋体"/>
          <w:bCs/>
          <w:sz w:val="24"/>
        </w:rPr>
        <w:t>我公司（单位）愿针对此次</w:t>
      </w:r>
      <w:r>
        <w:rPr>
          <w:rFonts w:hint="eastAsia" w:ascii="宋体" w:hAnsi="宋体" w:cs="宋体"/>
          <w:sz w:val="24"/>
          <w:u w:val="single"/>
          <w:lang w:eastAsia="zh-CN"/>
        </w:rPr>
        <w:t>无锡市交通运输综合行政执法支队食堂服务外包项目</w:t>
      </w:r>
      <w:r>
        <w:rPr>
          <w:rFonts w:hint="eastAsia" w:ascii="宋体" w:hAnsi="宋体" w:cs="宋体"/>
          <w:bCs/>
          <w:sz w:val="24"/>
        </w:rPr>
        <w:t>进行投标。我单位承诺如下：</w:t>
      </w:r>
      <w:r>
        <w:rPr>
          <w:rFonts w:hint="eastAsia" w:ascii="宋体" w:hAnsi="宋体" w:cs="宋体"/>
          <w:bCs/>
          <w:sz w:val="24"/>
        </w:rPr>
        <w:br w:type="textWrapping"/>
      </w:r>
      <w:r>
        <w:rPr>
          <w:rFonts w:hint="eastAsia" w:ascii="宋体" w:hAnsi="宋体" w:cs="宋体"/>
          <w:bCs/>
          <w:sz w:val="24"/>
        </w:rPr>
        <w:t xml:space="preserve">    1.我单位本招标项目所提供的货物或服务未侵犯知识产权。</w:t>
      </w:r>
    </w:p>
    <w:p w14:paraId="05D0D7EE">
      <w:pPr>
        <w:spacing w:line="360" w:lineRule="auto"/>
        <w:ind w:firstLine="480"/>
        <w:rPr>
          <w:rFonts w:hint="eastAsia" w:ascii="宋体" w:hAnsi="宋体" w:cs="宋体"/>
          <w:bCs/>
          <w:sz w:val="24"/>
        </w:rPr>
      </w:pPr>
      <w:r>
        <w:rPr>
          <w:rFonts w:hint="eastAsia" w:ascii="宋体" w:hAnsi="宋体" w:cs="宋体"/>
          <w:bCs/>
          <w:sz w:val="24"/>
        </w:rPr>
        <w:t>2.我单位参与本项目投标前三年内，在经营活动中没有违法记录。</w:t>
      </w:r>
    </w:p>
    <w:p w14:paraId="1568C439">
      <w:pPr>
        <w:spacing w:line="360" w:lineRule="auto"/>
        <w:ind w:firstLine="480"/>
        <w:rPr>
          <w:rFonts w:hint="eastAsia" w:ascii="宋体" w:hAnsi="宋体" w:cs="宋体"/>
          <w:bCs/>
          <w:sz w:val="24"/>
        </w:rPr>
      </w:pPr>
      <w:r>
        <w:rPr>
          <w:rFonts w:hint="eastAsia" w:ascii="宋体" w:hAnsi="宋体" w:cs="宋体"/>
          <w:bCs/>
          <w:sz w:val="24"/>
        </w:rPr>
        <w:t>3.我单位参与本项目政府采购活动时不存在被有关部门禁止参与政府采购活动且在有效期内的情况。</w:t>
      </w:r>
    </w:p>
    <w:p w14:paraId="4D900BED">
      <w:pPr>
        <w:spacing w:line="360" w:lineRule="auto"/>
        <w:ind w:firstLine="480"/>
        <w:rPr>
          <w:rFonts w:hint="eastAsia" w:ascii="宋体" w:hAnsi="宋体" w:cs="宋体"/>
          <w:bCs/>
          <w:sz w:val="24"/>
        </w:rPr>
      </w:pPr>
      <w:r>
        <w:rPr>
          <w:rFonts w:hint="eastAsia" w:ascii="宋体" w:hAnsi="宋体" w:cs="宋体"/>
          <w:bCs/>
          <w:sz w:val="24"/>
        </w:rPr>
        <w:t>4.我单位具备《中华人民共和国政府采购法》第二十二条规定的条件，承诺如下：</w:t>
      </w:r>
    </w:p>
    <w:p w14:paraId="529B7DF8">
      <w:pPr>
        <w:spacing w:line="360" w:lineRule="auto"/>
        <w:ind w:firstLine="480"/>
        <w:rPr>
          <w:rFonts w:hint="eastAsia" w:ascii="宋体" w:hAnsi="宋体" w:cs="宋体"/>
          <w:bCs/>
          <w:sz w:val="24"/>
        </w:rPr>
      </w:pPr>
      <w:r>
        <w:rPr>
          <w:rFonts w:hint="eastAsia" w:ascii="宋体" w:hAnsi="宋体" w:cs="宋体"/>
          <w:bCs/>
          <w:sz w:val="24"/>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135EB6F3">
      <w:pPr>
        <w:spacing w:line="360" w:lineRule="auto"/>
        <w:ind w:firstLine="480"/>
        <w:rPr>
          <w:rFonts w:hint="eastAsia" w:ascii="宋体" w:hAnsi="宋体" w:cs="宋体"/>
          <w:bCs/>
          <w:sz w:val="24"/>
        </w:rPr>
      </w:pPr>
      <w:r>
        <w:rPr>
          <w:rFonts w:hint="eastAsia" w:ascii="宋体" w:hAnsi="宋体" w:cs="宋体"/>
          <w:bCs/>
          <w:sz w:val="24"/>
        </w:rPr>
        <w:t>（2）我方符合法律、行政法规规定的其他条件。</w:t>
      </w:r>
    </w:p>
    <w:p w14:paraId="0CF8164C">
      <w:pPr>
        <w:spacing w:line="360" w:lineRule="auto"/>
        <w:ind w:firstLine="480"/>
        <w:rPr>
          <w:rFonts w:hint="eastAsia" w:ascii="宋体" w:hAnsi="宋体" w:cs="宋体"/>
          <w:bCs/>
          <w:sz w:val="24"/>
        </w:rPr>
      </w:pPr>
      <w:r>
        <w:rPr>
          <w:rFonts w:hint="eastAsia" w:ascii="宋体" w:hAnsi="宋体" w:cs="宋体"/>
          <w:bCs/>
          <w:sz w:val="24"/>
        </w:rPr>
        <w:t>5.我单位未被列入失信被执行人、重大税收违法失信主体、政府采购严重违法失信行为记录名单。</w:t>
      </w:r>
    </w:p>
    <w:p w14:paraId="4ED809C9">
      <w:pPr>
        <w:spacing w:line="360" w:lineRule="auto"/>
        <w:ind w:firstLine="480"/>
        <w:rPr>
          <w:rFonts w:hint="eastAsia" w:ascii="宋体" w:hAnsi="宋体" w:cs="宋体"/>
          <w:bCs/>
          <w:sz w:val="24"/>
        </w:rPr>
      </w:pPr>
      <w:r>
        <w:rPr>
          <w:rFonts w:hint="eastAsia" w:ascii="宋体" w:hAnsi="宋体" w:cs="宋体"/>
          <w:bCs/>
          <w:sz w:val="24"/>
        </w:rPr>
        <w:t>6.我方愿意向贵方提供任何与本项报价有关的数据、情况和技术资料。若贵方需要，我方愿意提供我方做出的一切承诺的证明材料。</w:t>
      </w:r>
    </w:p>
    <w:p w14:paraId="78DB0A68">
      <w:pPr>
        <w:spacing w:line="360" w:lineRule="auto"/>
        <w:ind w:firstLine="480"/>
        <w:rPr>
          <w:rFonts w:hint="eastAsia" w:ascii="宋体" w:hAnsi="宋体" w:cs="宋体"/>
          <w:bCs/>
          <w:sz w:val="24"/>
        </w:rPr>
      </w:pPr>
      <w:r>
        <w:rPr>
          <w:rFonts w:hint="eastAsia" w:ascii="宋体" w:hAnsi="宋体" w:cs="宋体"/>
          <w:bCs/>
          <w:sz w:val="24"/>
        </w:rPr>
        <w:t>7.我方与其他供应商不存在单位负责人为同一人或者存在直接控股、管理关系。</w:t>
      </w:r>
    </w:p>
    <w:p w14:paraId="098BA9B6">
      <w:pPr>
        <w:spacing w:line="360" w:lineRule="auto"/>
        <w:ind w:firstLine="480"/>
        <w:rPr>
          <w:rFonts w:hint="eastAsia" w:ascii="宋体" w:hAnsi="宋体" w:cs="宋体"/>
          <w:bCs/>
          <w:sz w:val="24"/>
        </w:rPr>
      </w:pPr>
      <w:r>
        <w:rPr>
          <w:rFonts w:hint="eastAsia" w:ascii="宋体" w:hAnsi="宋体" w:cs="宋体"/>
          <w:bCs/>
          <w:sz w:val="24"/>
        </w:rPr>
        <w:t>8.我方承诺未为本项目提供整体设计、规范编制或者项目管理、监理、检测等服务。</w:t>
      </w:r>
    </w:p>
    <w:p w14:paraId="57DAA1AB">
      <w:pPr>
        <w:spacing w:line="360" w:lineRule="auto"/>
        <w:ind w:firstLine="480"/>
        <w:rPr>
          <w:rFonts w:hint="eastAsia" w:ascii="宋体" w:hAnsi="宋体" w:cs="宋体"/>
          <w:bCs/>
          <w:sz w:val="24"/>
        </w:rPr>
      </w:pPr>
      <w:r>
        <w:rPr>
          <w:rFonts w:hint="eastAsia" w:ascii="宋体" w:hAnsi="宋体" w:cs="宋体"/>
          <w:bCs/>
          <w:sz w:val="24"/>
        </w:rPr>
        <w:t>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128CAD17">
      <w:pPr>
        <w:spacing w:line="360" w:lineRule="auto"/>
        <w:ind w:firstLine="480"/>
        <w:rPr>
          <w:rFonts w:hint="eastAsia" w:ascii="宋体" w:hAnsi="宋体" w:cs="宋体"/>
          <w:bCs/>
          <w:sz w:val="24"/>
        </w:rPr>
      </w:pPr>
      <w:r>
        <w:rPr>
          <w:rFonts w:hint="eastAsia" w:ascii="宋体" w:hAnsi="宋体" w:cs="宋体"/>
          <w:bCs/>
          <w:sz w:val="24"/>
        </w:rPr>
        <w:t>10.我单位如果中标，做到诚实守信，依照本项目招标文件需求内容、签署的采购合同及本单位在投标中所做的一切承诺履约。</w:t>
      </w:r>
    </w:p>
    <w:p w14:paraId="76BEC3CB">
      <w:pPr>
        <w:spacing w:line="360" w:lineRule="auto"/>
        <w:ind w:firstLine="480"/>
        <w:rPr>
          <w:rFonts w:hint="eastAsia" w:ascii="宋体" w:hAnsi="宋体" w:cs="宋体"/>
          <w:bCs/>
          <w:sz w:val="24"/>
        </w:rPr>
      </w:pPr>
      <w:r>
        <w:rPr>
          <w:rFonts w:hint="eastAsia" w:ascii="宋体" w:hAnsi="宋体" w:cs="宋体"/>
          <w:bCs/>
          <w:sz w:val="24"/>
        </w:rPr>
        <w:t>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3DF1AD11">
      <w:pPr>
        <w:spacing w:line="360" w:lineRule="auto"/>
        <w:ind w:firstLine="480"/>
        <w:rPr>
          <w:rFonts w:hint="eastAsia" w:ascii="宋体" w:hAnsi="宋体" w:cs="宋体"/>
          <w:bCs/>
          <w:sz w:val="24"/>
        </w:rPr>
      </w:pPr>
      <w:r>
        <w:rPr>
          <w:rFonts w:hint="eastAsia" w:ascii="宋体" w:hAnsi="宋体" w:cs="宋体"/>
          <w:bCs/>
          <w:sz w:val="24"/>
        </w:rPr>
        <w:t>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2756EC29">
      <w:pPr>
        <w:spacing w:line="360" w:lineRule="auto"/>
        <w:ind w:firstLine="480"/>
        <w:rPr>
          <w:rFonts w:hint="eastAsia" w:ascii="宋体" w:hAnsi="宋体" w:cs="宋体"/>
          <w:bCs/>
          <w:sz w:val="24"/>
        </w:rPr>
      </w:pPr>
      <w:r>
        <w:rPr>
          <w:rFonts w:hint="eastAsia" w:ascii="宋体" w:hAnsi="宋体" w:cs="宋体"/>
          <w:bCs/>
          <w:sz w:val="24"/>
        </w:rPr>
        <w:t>13.我单位承诺不非法转包、分包。</w:t>
      </w:r>
    </w:p>
    <w:p w14:paraId="1181D79F">
      <w:pPr>
        <w:spacing w:line="360" w:lineRule="auto"/>
        <w:ind w:firstLine="480"/>
        <w:rPr>
          <w:rFonts w:hint="eastAsia" w:ascii="宋体" w:hAnsi="宋体" w:cs="宋体"/>
          <w:bCs/>
          <w:sz w:val="24"/>
        </w:rPr>
      </w:pPr>
      <w:r>
        <w:rPr>
          <w:rFonts w:hint="eastAsia" w:ascii="宋体" w:hAnsi="宋体" w:cs="宋体"/>
          <w:bCs/>
          <w:sz w:val="24"/>
        </w:rPr>
        <w:t>14.我单位承诺未参与本项目的采购需求、技术指标、商务指标等内容的设定，不存在对其他投标供应商不公平的行为。</w:t>
      </w:r>
    </w:p>
    <w:p w14:paraId="0C771F19">
      <w:pPr>
        <w:spacing w:line="360" w:lineRule="auto"/>
        <w:ind w:firstLine="480"/>
        <w:rPr>
          <w:rFonts w:hint="eastAsia" w:ascii="宋体" w:hAnsi="宋体" w:eastAsia="宋体" w:cs="宋体"/>
          <w:bCs/>
          <w:sz w:val="24"/>
          <w:lang w:eastAsia="zh-CN"/>
        </w:rPr>
      </w:pPr>
      <w:r>
        <w:rPr>
          <w:rFonts w:hint="eastAsia" w:ascii="宋体" w:hAnsi="宋体"/>
          <w:color w:val="auto"/>
          <w:sz w:val="24"/>
          <w:szCs w:val="24"/>
          <w:highlight w:val="none"/>
          <w:lang w:val="en-US" w:eastAsia="zh-CN"/>
        </w:rPr>
        <w:t>15.</w:t>
      </w:r>
      <w:r>
        <w:rPr>
          <w:rFonts w:hint="eastAsia" w:ascii="宋体" w:hAnsi="宋体" w:cs="宋体"/>
          <w:bCs/>
          <w:sz w:val="24"/>
        </w:rPr>
        <w:t>我单位承诺</w:t>
      </w:r>
      <w:r>
        <w:rPr>
          <w:rFonts w:hint="eastAsia" w:ascii="宋体" w:hAnsi="宋体"/>
          <w:color w:val="auto"/>
          <w:sz w:val="24"/>
          <w:szCs w:val="24"/>
          <w:highlight w:val="none"/>
        </w:rPr>
        <w:t>在以往餐饮经营中从未发生过任何食品卫生安全等方面的不良记录</w:t>
      </w:r>
      <w:r>
        <w:rPr>
          <w:rFonts w:hint="eastAsia" w:ascii="宋体" w:hAnsi="宋体"/>
          <w:color w:val="auto"/>
          <w:sz w:val="24"/>
          <w:szCs w:val="24"/>
          <w:highlight w:val="none"/>
          <w:lang w:eastAsia="zh-CN"/>
        </w:rPr>
        <w:t>。</w:t>
      </w:r>
    </w:p>
    <w:p w14:paraId="40FB55CA">
      <w:pPr>
        <w:spacing w:line="360" w:lineRule="auto"/>
        <w:ind w:firstLine="480"/>
        <w:rPr>
          <w:rFonts w:hint="eastAsia" w:ascii="宋体" w:hAnsi="宋体" w:cs="宋体"/>
          <w:bCs/>
          <w:sz w:val="24"/>
        </w:rPr>
      </w:pPr>
      <w:r>
        <w:rPr>
          <w:rFonts w:hint="eastAsia" w:ascii="宋体" w:hAnsi="宋体" w:cs="宋体"/>
          <w:bCs/>
          <w:sz w:val="24"/>
        </w:rPr>
        <w:t>以上承诺，如有违反，愿依照国家相关法律处理，并承担由此给采购人带来的损失。</w:t>
      </w:r>
    </w:p>
    <w:p w14:paraId="345CBB2B">
      <w:pPr>
        <w:spacing w:line="360" w:lineRule="auto"/>
        <w:ind w:firstLine="480"/>
        <w:rPr>
          <w:rFonts w:hint="eastAsia" w:ascii="宋体" w:hAnsi="宋体" w:cs="宋体"/>
          <w:bCs/>
          <w:sz w:val="24"/>
        </w:rPr>
      </w:pPr>
      <w:r>
        <w:rPr>
          <w:rFonts w:hint="eastAsia" w:ascii="宋体" w:hAnsi="宋体" w:cs="宋体"/>
          <w:bCs/>
          <w:sz w:val="24"/>
        </w:rPr>
        <w:t>1</w:t>
      </w:r>
      <w:r>
        <w:rPr>
          <w:rFonts w:hint="eastAsia" w:ascii="宋体" w:hAnsi="宋体" w:cs="宋体"/>
          <w:bCs/>
          <w:sz w:val="24"/>
          <w:lang w:val="en-US" w:eastAsia="zh-CN"/>
        </w:rPr>
        <w:t>6</w:t>
      </w:r>
      <w:r>
        <w:rPr>
          <w:rFonts w:hint="eastAsia" w:ascii="宋体" w:hAnsi="宋体" w:cs="宋体"/>
          <w:bCs/>
          <w:sz w:val="24"/>
        </w:rPr>
        <w:t>.所有与本项目有关的函件请发往下列地址：</w:t>
      </w:r>
    </w:p>
    <w:p w14:paraId="5F15A3A2">
      <w:pPr>
        <w:spacing w:line="360" w:lineRule="auto"/>
        <w:ind w:firstLine="480"/>
        <w:rPr>
          <w:rFonts w:hint="eastAsia" w:ascii="宋体" w:hAnsi="宋体" w:cs="宋体"/>
          <w:bCs/>
          <w:sz w:val="24"/>
        </w:rPr>
      </w:pPr>
      <w:r>
        <w:rPr>
          <w:rFonts w:hint="eastAsia" w:ascii="宋体" w:hAnsi="宋体" w:cs="宋体"/>
          <w:bCs/>
          <w:sz w:val="24"/>
        </w:rPr>
        <w:t xml:space="preserve">地 址：__________________，邮政编码：_____________ </w:t>
      </w:r>
    </w:p>
    <w:p w14:paraId="0FDE3B99">
      <w:pPr>
        <w:spacing w:line="360" w:lineRule="auto"/>
        <w:ind w:firstLine="480"/>
        <w:rPr>
          <w:rFonts w:hint="eastAsia" w:ascii="宋体" w:hAnsi="宋体" w:cs="宋体"/>
          <w:bCs/>
          <w:sz w:val="24"/>
        </w:rPr>
      </w:pPr>
      <w:r>
        <w:rPr>
          <w:rFonts w:hint="eastAsia" w:ascii="宋体" w:hAnsi="宋体" w:cs="宋体"/>
          <w:bCs/>
          <w:sz w:val="24"/>
        </w:rPr>
        <w:t>电 话：__________________，传 真：_________________</w:t>
      </w:r>
    </w:p>
    <w:p w14:paraId="33A47172">
      <w:pPr>
        <w:spacing w:line="360" w:lineRule="auto"/>
        <w:ind w:firstLine="480"/>
        <w:rPr>
          <w:rFonts w:hint="eastAsia" w:ascii="宋体" w:hAnsi="宋体" w:cs="宋体"/>
          <w:bCs/>
          <w:sz w:val="24"/>
        </w:rPr>
      </w:pPr>
      <w:r>
        <w:rPr>
          <w:rFonts w:hint="eastAsia" w:ascii="宋体" w:hAnsi="宋体" w:cs="宋体"/>
          <w:bCs/>
          <w:sz w:val="24"/>
        </w:rPr>
        <w:t>代表姓名：_______________，职 务：_________________</w:t>
      </w:r>
    </w:p>
    <w:p w14:paraId="5040EE79">
      <w:pPr>
        <w:spacing w:line="480" w:lineRule="auto"/>
        <w:ind w:firstLine="5400"/>
        <w:rPr>
          <w:rFonts w:hint="eastAsia" w:ascii="宋体" w:hAnsi="宋体" w:cs="宋体"/>
          <w:bCs/>
          <w:sz w:val="24"/>
        </w:rPr>
      </w:pPr>
    </w:p>
    <w:p w14:paraId="391E50D8">
      <w:pPr>
        <w:spacing w:line="480" w:lineRule="auto"/>
        <w:ind w:firstLine="3720"/>
        <w:rPr>
          <w:rFonts w:hint="eastAsia" w:ascii="宋体" w:hAnsi="宋体" w:cs="宋体"/>
          <w:bCs/>
          <w:sz w:val="24"/>
        </w:rPr>
      </w:pPr>
      <w:r>
        <w:rPr>
          <w:rFonts w:hint="eastAsia" w:ascii="宋体" w:hAnsi="宋体" w:cs="宋体"/>
          <w:bCs/>
          <w:sz w:val="24"/>
        </w:rPr>
        <w:t>投标供应商（签章）：</w:t>
      </w:r>
    </w:p>
    <w:p w14:paraId="69686901">
      <w:pPr>
        <w:spacing w:line="480" w:lineRule="auto"/>
        <w:ind w:firstLine="1440" w:firstLineChars="600"/>
        <w:rPr>
          <w:rFonts w:hint="eastAsia" w:ascii="宋体" w:hAnsi="宋体" w:cs="宋体"/>
          <w:bCs/>
          <w:sz w:val="24"/>
        </w:rPr>
      </w:pPr>
      <w:r>
        <w:rPr>
          <w:rFonts w:hint="eastAsia" w:ascii="宋体" w:hAnsi="宋体" w:cs="宋体"/>
          <w:bCs/>
          <w:sz w:val="24"/>
        </w:rPr>
        <w:t>法定代表人或法定代表人授权代表（签章）：</w:t>
      </w:r>
    </w:p>
    <w:p w14:paraId="75E0834D">
      <w:pPr>
        <w:spacing w:line="480" w:lineRule="auto"/>
        <w:ind w:firstLine="5160"/>
        <w:rPr>
          <w:rFonts w:hint="eastAsia" w:ascii="宋体" w:hAnsi="宋体" w:cs="宋体"/>
          <w:bCs/>
          <w:sz w:val="24"/>
        </w:rPr>
      </w:pPr>
      <w:r>
        <w:rPr>
          <w:rFonts w:hint="eastAsia" w:ascii="宋体" w:hAnsi="宋体" w:cs="宋体"/>
          <w:bCs/>
          <w:sz w:val="24"/>
        </w:rPr>
        <w:t>日  期：</w:t>
      </w:r>
    </w:p>
    <w:p w14:paraId="7E813341">
      <w:pPr>
        <w:spacing w:line="400" w:lineRule="exact"/>
        <w:rPr>
          <w:rFonts w:hint="eastAsia" w:ascii="宋体" w:hAnsi="宋体" w:cs="宋体"/>
          <w:sz w:val="24"/>
        </w:rPr>
      </w:pPr>
    </w:p>
    <w:p w14:paraId="73176DE5">
      <w:pPr>
        <w:spacing w:line="400" w:lineRule="exact"/>
        <w:rPr>
          <w:rFonts w:hint="eastAsia" w:ascii="宋体" w:hAnsi="宋体" w:cs="宋体"/>
          <w:sz w:val="24"/>
        </w:rPr>
      </w:pPr>
    </w:p>
    <w:p w14:paraId="62940E8D">
      <w:pPr>
        <w:spacing w:line="400" w:lineRule="exact"/>
        <w:rPr>
          <w:rFonts w:hint="eastAsia" w:ascii="宋体" w:hAnsi="宋体" w:cs="宋体"/>
          <w:sz w:val="24"/>
        </w:rPr>
      </w:pPr>
    </w:p>
    <w:p w14:paraId="4339FE58">
      <w:pPr>
        <w:spacing w:line="400" w:lineRule="exact"/>
        <w:rPr>
          <w:rFonts w:hint="eastAsia" w:ascii="宋体" w:hAnsi="宋体" w:cs="宋体"/>
          <w:sz w:val="24"/>
        </w:rPr>
      </w:pPr>
    </w:p>
    <w:p w14:paraId="4043C098">
      <w:pPr>
        <w:spacing w:line="400" w:lineRule="exact"/>
        <w:rPr>
          <w:rFonts w:hint="eastAsia" w:ascii="宋体" w:hAnsi="宋体" w:cs="宋体"/>
          <w:sz w:val="24"/>
        </w:rPr>
      </w:pPr>
    </w:p>
    <w:p w14:paraId="5B4F6C24">
      <w:pPr>
        <w:spacing w:line="400" w:lineRule="exact"/>
        <w:rPr>
          <w:rFonts w:hint="eastAsia" w:ascii="宋体" w:hAnsi="宋体" w:cs="宋体"/>
          <w:sz w:val="24"/>
        </w:rPr>
      </w:pPr>
    </w:p>
    <w:p w14:paraId="61C10EF0">
      <w:pPr>
        <w:spacing w:line="400" w:lineRule="exact"/>
        <w:rPr>
          <w:rFonts w:hint="eastAsia" w:ascii="宋体" w:hAnsi="宋体" w:cs="宋体"/>
          <w:sz w:val="24"/>
        </w:rPr>
      </w:pPr>
    </w:p>
    <w:p w14:paraId="3C57587F">
      <w:pPr>
        <w:spacing w:line="400" w:lineRule="exact"/>
        <w:rPr>
          <w:rFonts w:hint="eastAsia" w:ascii="宋体" w:hAnsi="宋体" w:cs="宋体"/>
          <w:sz w:val="24"/>
        </w:rPr>
      </w:pPr>
    </w:p>
    <w:p w14:paraId="0E2D8E51">
      <w:pPr>
        <w:spacing w:line="400" w:lineRule="exact"/>
        <w:rPr>
          <w:rFonts w:hint="eastAsia" w:ascii="宋体" w:hAnsi="宋体" w:cs="宋体"/>
          <w:sz w:val="24"/>
        </w:rPr>
      </w:pPr>
    </w:p>
    <w:p w14:paraId="17213F37">
      <w:pPr>
        <w:pageBreakBefore/>
        <w:jc w:val="left"/>
        <w:outlineLvl w:val="0"/>
        <w:rPr>
          <w:rFonts w:hint="eastAsia" w:ascii="宋体" w:hAnsi="宋体" w:cs="宋体"/>
          <w:bCs/>
          <w:sz w:val="24"/>
        </w:rPr>
      </w:pPr>
      <w:bookmarkStart w:id="25" w:name="_Toc36414927"/>
      <w:r>
        <w:rPr>
          <w:rFonts w:hint="eastAsia" w:ascii="宋体" w:hAnsi="宋体" w:cs="宋体"/>
          <w:bCs/>
          <w:sz w:val="24"/>
        </w:rPr>
        <w:t>（五）开标一览表（格式）：</w:t>
      </w:r>
      <w:bookmarkEnd w:id="25"/>
    </w:p>
    <w:p w14:paraId="78B4D19B">
      <w:pPr>
        <w:rPr>
          <w:rFonts w:hint="eastAsia" w:ascii="宋体" w:hAnsi="宋体" w:cs="宋体"/>
        </w:rPr>
      </w:pPr>
    </w:p>
    <w:p w14:paraId="28FC6229">
      <w:pPr>
        <w:pStyle w:val="58"/>
        <w:spacing w:before="0" w:after="0" w:line="360" w:lineRule="auto"/>
        <w:ind w:firstLine="0"/>
        <w:jc w:val="center"/>
        <w:rPr>
          <w:rFonts w:cs="宋体"/>
          <w:b/>
          <w:bCs/>
          <w:color w:val="000000"/>
          <w:sz w:val="28"/>
          <w:szCs w:val="28"/>
        </w:rPr>
      </w:pPr>
      <w:r>
        <w:rPr>
          <w:rFonts w:hint="eastAsia" w:cs="宋体"/>
          <w:b/>
          <w:bCs/>
          <w:color w:val="000000"/>
          <w:sz w:val="28"/>
          <w:szCs w:val="28"/>
          <w:lang w:bidi="ar"/>
        </w:rPr>
        <w:t>开标一览表</w:t>
      </w:r>
    </w:p>
    <w:p w14:paraId="57D5B624">
      <w:pPr>
        <w:pStyle w:val="58"/>
        <w:spacing w:before="0" w:after="0" w:line="360" w:lineRule="auto"/>
        <w:ind w:firstLine="0"/>
        <w:rPr>
          <w:rFonts w:cs="宋体"/>
          <w:color w:val="000000"/>
        </w:rPr>
      </w:pPr>
      <w:r>
        <w:rPr>
          <w:rFonts w:hint="eastAsia" w:cs="宋体"/>
          <w:color w:val="000000"/>
          <w:lang w:bidi="ar"/>
        </w:rPr>
        <w:t>项目编号：                                                货币单位：人民币元</w:t>
      </w:r>
    </w:p>
    <w:tbl>
      <w:tblPr>
        <w:tblStyle w:val="64"/>
        <w:tblW w:w="0" w:type="auto"/>
        <w:tblCellSpacing w:w="1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839"/>
        <w:gridCol w:w="2807"/>
        <w:gridCol w:w="4385"/>
      </w:tblGrid>
      <w:tr w14:paraId="18378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94"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CBB1FF4">
            <w:pPr>
              <w:pStyle w:val="58"/>
              <w:spacing w:before="0" w:after="0" w:line="360" w:lineRule="auto"/>
              <w:rPr>
                <w:rFonts w:cs="宋体"/>
                <w:color w:val="000000"/>
              </w:rPr>
            </w:pPr>
            <w:r>
              <w:rPr>
                <w:rFonts w:hint="eastAsia" w:cs="宋体"/>
                <w:color w:val="000000"/>
                <w:lang w:bidi="ar"/>
              </w:rPr>
              <w:t>项目名称</w:t>
            </w:r>
          </w:p>
        </w:tc>
        <w:tc>
          <w:tcPr>
            <w:tcW w:w="277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E54AD7C">
            <w:pPr>
              <w:pStyle w:val="58"/>
              <w:spacing w:before="0" w:after="0" w:line="360" w:lineRule="auto"/>
              <w:rPr>
                <w:rFonts w:cs="宋体"/>
                <w:color w:val="000000"/>
              </w:rPr>
            </w:pPr>
            <w:r>
              <w:rPr>
                <w:rFonts w:hint="eastAsia" w:cs="宋体"/>
                <w:color w:val="000000"/>
                <w:lang w:bidi="ar"/>
              </w:rPr>
              <w:t>项目内容</w:t>
            </w:r>
          </w:p>
        </w:tc>
        <w:tc>
          <w:tcPr>
            <w:tcW w:w="43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CC8048A">
            <w:pPr>
              <w:pStyle w:val="58"/>
              <w:spacing w:before="0" w:after="0" w:line="360" w:lineRule="auto"/>
              <w:rPr>
                <w:rFonts w:cs="宋体"/>
                <w:color w:val="000000"/>
              </w:rPr>
            </w:pPr>
            <w:r>
              <w:rPr>
                <w:rFonts w:hint="eastAsia" w:cs="宋体"/>
                <w:color w:val="000000"/>
                <w:lang w:bidi="ar"/>
              </w:rPr>
              <w:t>总价（小写）</w:t>
            </w:r>
          </w:p>
        </w:tc>
      </w:tr>
      <w:tr w14:paraId="2A1D1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94"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7B87040">
            <w:pPr>
              <w:pStyle w:val="58"/>
              <w:spacing w:before="0" w:after="0" w:line="360" w:lineRule="auto"/>
              <w:rPr>
                <w:rFonts w:cs="宋体"/>
                <w:color w:val="000000"/>
              </w:rPr>
            </w:pPr>
            <w:r>
              <w:rPr>
                <w:rFonts w:hint="eastAsia" w:cs="宋体"/>
                <w:color w:val="000000"/>
                <w:lang w:bidi="ar"/>
              </w:rPr>
              <w:t>项目名称  </w:t>
            </w:r>
          </w:p>
        </w:tc>
        <w:tc>
          <w:tcPr>
            <w:tcW w:w="277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7B672A3">
            <w:pPr>
              <w:pStyle w:val="58"/>
              <w:spacing w:before="0" w:after="0" w:line="360" w:lineRule="auto"/>
              <w:rPr>
                <w:rFonts w:cs="宋体"/>
                <w:color w:val="000000"/>
              </w:rPr>
            </w:pPr>
            <w:r>
              <w:rPr>
                <w:rFonts w:hint="eastAsia" w:cs="宋体"/>
                <w:color w:val="000000"/>
                <w:lang w:bidi="ar"/>
              </w:rPr>
              <w:t>详见投标文件</w:t>
            </w:r>
          </w:p>
        </w:tc>
        <w:tc>
          <w:tcPr>
            <w:tcW w:w="43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50F7F41">
            <w:pPr>
              <w:pStyle w:val="58"/>
              <w:spacing w:before="0" w:after="0" w:line="360" w:lineRule="auto"/>
              <w:ind w:firstLine="1680"/>
              <w:rPr>
                <w:rFonts w:cs="宋体"/>
                <w:color w:val="000000"/>
              </w:rPr>
            </w:pPr>
            <w:r>
              <w:rPr>
                <w:rFonts w:hint="eastAsia" w:cs="宋体"/>
                <w:color w:val="000000"/>
                <w:lang w:bidi="ar"/>
              </w:rPr>
              <w:t>元</w:t>
            </w:r>
          </w:p>
        </w:tc>
      </w:tr>
      <w:tr w14:paraId="3E142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94"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3067B2E">
            <w:pPr>
              <w:pStyle w:val="58"/>
              <w:spacing w:before="0" w:after="0" w:line="360" w:lineRule="auto"/>
              <w:rPr>
                <w:rFonts w:cs="宋体"/>
                <w:color w:val="000000"/>
              </w:rPr>
            </w:pPr>
            <w:r>
              <w:rPr>
                <w:rFonts w:hint="eastAsia" w:cs="宋体"/>
                <w:color w:val="000000"/>
                <w:lang w:bidi="ar"/>
              </w:rPr>
              <w:t>总价（大写）：</w:t>
            </w:r>
          </w:p>
        </w:tc>
        <w:tc>
          <w:tcPr>
            <w:tcW w:w="7117"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48B6DB60">
            <w:pPr>
              <w:pStyle w:val="58"/>
              <w:spacing w:before="0" w:after="0" w:line="360" w:lineRule="auto"/>
              <w:rPr>
                <w:rFonts w:cs="宋体"/>
                <w:color w:val="000000"/>
              </w:rPr>
            </w:pPr>
            <w:r>
              <w:rPr>
                <w:rFonts w:hint="eastAsia" w:cs="宋体"/>
                <w:color w:val="000000"/>
                <w:lang w:bidi="ar"/>
              </w:rPr>
              <w:t>金额大写 </w:t>
            </w:r>
          </w:p>
        </w:tc>
      </w:tr>
    </w:tbl>
    <w:p w14:paraId="4A0AA0D8">
      <w:pPr>
        <w:pStyle w:val="58"/>
        <w:spacing w:before="0" w:after="0" w:line="360" w:lineRule="auto"/>
        <w:ind w:firstLine="0"/>
        <w:rPr>
          <w:rFonts w:cs="宋体"/>
          <w:color w:val="000000"/>
        </w:rPr>
      </w:pPr>
      <w:r>
        <w:rPr>
          <w:rFonts w:hint="eastAsia" w:cs="宋体"/>
          <w:color w:val="000000"/>
          <w:lang w:bidi="ar"/>
        </w:rPr>
        <w:t>投标</w:t>
      </w:r>
      <w:r>
        <w:rPr>
          <w:rFonts w:hint="eastAsia" w:cs="宋体"/>
          <w:color w:val="000000"/>
          <w:lang w:val="en-US" w:eastAsia="zh-CN" w:bidi="ar"/>
        </w:rPr>
        <w:t>供应商</w:t>
      </w:r>
      <w:r>
        <w:rPr>
          <w:rFonts w:hint="eastAsia" w:cs="宋体"/>
          <w:color w:val="000000"/>
          <w:lang w:bidi="ar"/>
        </w:rPr>
        <w:t>（签章）：</w:t>
      </w:r>
    </w:p>
    <w:p w14:paraId="559E8675">
      <w:pPr>
        <w:pStyle w:val="58"/>
        <w:spacing w:before="0" w:after="0" w:line="360" w:lineRule="auto"/>
        <w:ind w:firstLine="0"/>
        <w:rPr>
          <w:rFonts w:cs="宋体"/>
          <w:color w:val="000000"/>
        </w:rPr>
      </w:pPr>
      <w:r>
        <w:rPr>
          <w:rFonts w:hint="eastAsia" w:cs="宋体"/>
          <w:color w:val="000000"/>
          <w:lang w:bidi="ar"/>
        </w:rPr>
        <w:t xml:space="preserve"> </w:t>
      </w:r>
    </w:p>
    <w:p w14:paraId="0F991ED8">
      <w:pPr>
        <w:spacing w:line="400" w:lineRule="exact"/>
        <w:rPr>
          <w:rFonts w:hint="eastAsia" w:ascii="宋体" w:hAnsi="宋体" w:cs="宋体"/>
          <w:sz w:val="24"/>
        </w:rPr>
      </w:pPr>
      <w:r>
        <w:rPr>
          <w:rFonts w:hint="eastAsia" w:cs="宋体"/>
          <w:color w:val="000000"/>
          <w:lang w:bidi="ar"/>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6AE219CF">
      <w:pPr>
        <w:outlineLvl w:val="0"/>
        <w:rPr>
          <w:rFonts w:hint="eastAsia" w:ascii="宋体" w:hAnsi="宋体" w:cs="宋体"/>
          <w:bCs/>
          <w:sz w:val="24"/>
        </w:rPr>
      </w:pPr>
      <w:bookmarkStart w:id="26" w:name="_Toc245033583"/>
    </w:p>
    <w:p w14:paraId="21778DAA">
      <w:pPr>
        <w:outlineLvl w:val="0"/>
        <w:rPr>
          <w:rFonts w:hint="eastAsia" w:ascii="宋体" w:hAnsi="宋体" w:cs="宋体"/>
          <w:bCs/>
          <w:sz w:val="24"/>
        </w:rPr>
      </w:pPr>
    </w:p>
    <w:p w14:paraId="22B74E19">
      <w:pPr>
        <w:spacing w:line="400" w:lineRule="exact"/>
        <w:rPr>
          <w:rFonts w:hint="eastAsia" w:ascii="宋体" w:hAnsi="宋体" w:cs="宋体"/>
          <w:bCs/>
          <w:sz w:val="24"/>
          <w:lang w:bidi="ar"/>
        </w:rPr>
      </w:pPr>
    </w:p>
    <w:p w14:paraId="452ABF34">
      <w:pPr>
        <w:spacing w:line="400" w:lineRule="exact"/>
        <w:rPr>
          <w:rFonts w:hint="eastAsia" w:ascii="宋体" w:hAnsi="宋体" w:cs="宋体"/>
          <w:bCs/>
          <w:sz w:val="24"/>
          <w:lang w:bidi="ar"/>
        </w:rPr>
      </w:pPr>
    </w:p>
    <w:p w14:paraId="2D59DF2B">
      <w:pPr>
        <w:spacing w:line="400" w:lineRule="exact"/>
        <w:rPr>
          <w:rFonts w:hint="eastAsia" w:ascii="宋体" w:hAnsi="宋体" w:cs="宋体"/>
          <w:bCs/>
          <w:sz w:val="24"/>
          <w:lang w:bidi="ar"/>
        </w:rPr>
      </w:pPr>
    </w:p>
    <w:p w14:paraId="7C439DFA">
      <w:pPr>
        <w:spacing w:line="400" w:lineRule="exact"/>
        <w:rPr>
          <w:rFonts w:hint="eastAsia" w:ascii="宋体" w:hAnsi="宋体" w:cs="宋体"/>
          <w:bCs/>
          <w:sz w:val="24"/>
          <w:lang w:bidi="ar"/>
        </w:rPr>
      </w:pPr>
    </w:p>
    <w:p w14:paraId="419618A2">
      <w:pPr>
        <w:spacing w:line="400" w:lineRule="exact"/>
        <w:rPr>
          <w:rFonts w:hint="eastAsia" w:ascii="宋体" w:hAnsi="宋体" w:cs="宋体"/>
          <w:bCs/>
          <w:sz w:val="24"/>
          <w:lang w:bidi="ar"/>
        </w:rPr>
      </w:pPr>
    </w:p>
    <w:p w14:paraId="0B9F0C15">
      <w:pPr>
        <w:spacing w:line="400" w:lineRule="exact"/>
        <w:rPr>
          <w:rFonts w:hint="eastAsia" w:ascii="宋体" w:hAnsi="宋体" w:cs="宋体"/>
          <w:bCs/>
          <w:sz w:val="24"/>
          <w:lang w:bidi="ar"/>
        </w:rPr>
      </w:pPr>
    </w:p>
    <w:p w14:paraId="6403FB4D">
      <w:pPr>
        <w:spacing w:line="400" w:lineRule="exact"/>
        <w:rPr>
          <w:rFonts w:hint="eastAsia" w:ascii="宋体" w:hAnsi="宋体" w:cs="宋体"/>
          <w:bCs/>
          <w:sz w:val="24"/>
          <w:lang w:bidi="ar"/>
        </w:rPr>
      </w:pPr>
    </w:p>
    <w:p w14:paraId="7A1163D8">
      <w:pPr>
        <w:spacing w:line="400" w:lineRule="exact"/>
        <w:rPr>
          <w:rFonts w:hint="eastAsia" w:ascii="宋体" w:hAnsi="宋体" w:cs="宋体"/>
          <w:bCs/>
          <w:sz w:val="24"/>
          <w:lang w:bidi="ar"/>
        </w:rPr>
      </w:pPr>
    </w:p>
    <w:p w14:paraId="79DB3EB5">
      <w:pPr>
        <w:spacing w:line="400" w:lineRule="exact"/>
        <w:rPr>
          <w:rFonts w:hint="eastAsia" w:ascii="宋体" w:hAnsi="宋体" w:cs="宋体"/>
          <w:bCs/>
          <w:sz w:val="24"/>
          <w:lang w:bidi="ar"/>
        </w:rPr>
      </w:pPr>
    </w:p>
    <w:p w14:paraId="7B62D85D">
      <w:pPr>
        <w:spacing w:line="400" w:lineRule="exact"/>
        <w:rPr>
          <w:rFonts w:hint="eastAsia" w:ascii="宋体" w:hAnsi="宋体" w:cs="宋体"/>
          <w:bCs/>
          <w:sz w:val="24"/>
          <w:lang w:bidi="ar"/>
        </w:rPr>
      </w:pPr>
    </w:p>
    <w:p w14:paraId="1A6C926B">
      <w:pPr>
        <w:spacing w:line="400" w:lineRule="exact"/>
        <w:rPr>
          <w:rFonts w:hint="eastAsia" w:ascii="宋体" w:hAnsi="宋体" w:cs="宋体"/>
          <w:bCs/>
          <w:sz w:val="24"/>
          <w:lang w:bidi="ar"/>
        </w:rPr>
      </w:pPr>
    </w:p>
    <w:p w14:paraId="2B1ABDC8">
      <w:pPr>
        <w:spacing w:line="400" w:lineRule="exact"/>
        <w:rPr>
          <w:rFonts w:hint="eastAsia" w:ascii="宋体" w:hAnsi="宋体" w:cs="宋体"/>
          <w:bCs/>
          <w:sz w:val="24"/>
          <w:lang w:bidi="ar"/>
        </w:rPr>
      </w:pPr>
    </w:p>
    <w:p w14:paraId="45C19462">
      <w:pPr>
        <w:spacing w:line="400" w:lineRule="exact"/>
        <w:rPr>
          <w:rFonts w:hint="eastAsia" w:ascii="宋体" w:hAnsi="宋体" w:cs="宋体"/>
          <w:bCs/>
          <w:sz w:val="24"/>
          <w:lang w:bidi="ar"/>
        </w:rPr>
      </w:pPr>
    </w:p>
    <w:p w14:paraId="25B5759B">
      <w:pPr>
        <w:spacing w:line="400" w:lineRule="exact"/>
        <w:rPr>
          <w:rFonts w:hint="eastAsia" w:ascii="宋体" w:hAnsi="宋体" w:cs="宋体"/>
          <w:bCs/>
          <w:sz w:val="24"/>
          <w:lang w:bidi="ar"/>
        </w:rPr>
      </w:pPr>
    </w:p>
    <w:p w14:paraId="5F0304F7">
      <w:pPr>
        <w:spacing w:line="400" w:lineRule="exact"/>
        <w:rPr>
          <w:rFonts w:hint="eastAsia" w:ascii="宋体" w:hAnsi="宋体" w:cs="宋体"/>
          <w:bCs/>
          <w:sz w:val="24"/>
          <w:lang w:bidi="ar"/>
        </w:rPr>
      </w:pPr>
    </w:p>
    <w:p w14:paraId="63D36FDC">
      <w:pPr>
        <w:spacing w:line="400" w:lineRule="exact"/>
        <w:rPr>
          <w:rFonts w:hint="eastAsia" w:ascii="宋体" w:hAnsi="宋体" w:cs="宋体"/>
          <w:bCs/>
          <w:sz w:val="24"/>
          <w:lang w:bidi="ar"/>
        </w:rPr>
      </w:pPr>
      <w:r>
        <w:rPr>
          <w:rFonts w:hint="eastAsia" w:ascii="宋体" w:hAnsi="宋体" w:cs="宋体"/>
          <w:bCs/>
          <w:sz w:val="24"/>
          <w:lang w:bidi="ar"/>
        </w:rPr>
        <w:t>（六）</w:t>
      </w:r>
      <w:r>
        <w:rPr>
          <w:rFonts w:hint="eastAsia" w:ascii="宋体" w:hAnsi="宋体" w:cs="宋体"/>
          <w:bCs/>
          <w:sz w:val="24"/>
          <w:lang w:eastAsia="zh-CN" w:bidi="ar"/>
        </w:rPr>
        <w:t>开标一览表附录</w:t>
      </w:r>
      <w:r>
        <w:rPr>
          <w:rFonts w:hint="eastAsia" w:ascii="宋体" w:hAnsi="宋体" w:cs="宋体"/>
          <w:bCs/>
          <w:sz w:val="24"/>
          <w:lang w:bidi="ar"/>
        </w:rPr>
        <w:t>（格式）：</w:t>
      </w:r>
    </w:p>
    <w:p w14:paraId="4B3AEED6">
      <w:pPr>
        <w:spacing w:line="400" w:lineRule="exact"/>
        <w:jc w:val="center"/>
        <w:rPr>
          <w:rFonts w:hint="eastAsia" w:ascii="宋体" w:hAnsi="宋体" w:cs="宋体"/>
          <w:b/>
          <w:sz w:val="28"/>
          <w:szCs w:val="28"/>
          <w:lang w:bidi="ar"/>
        </w:rPr>
      </w:pPr>
    </w:p>
    <w:bookmarkEnd w:id="0"/>
    <w:bookmarkEnd w:id="26"/>
    <w:p w14:paraId="78A86355">
      <w:pPr>
        <w:spacing w:line="360" w:lineRule="auto"/>
        <w:ind w:right="960"/>
        <w:jc w:val="center"/>
        <w:rPr>
          <w:rFonts w:ascii="宋体" w:hAnsi="宋体" w:cs="宋体"/>
          <w:b/>
          <w:sz w:val="28"/>
          <w:szCs w:val="28"/>
        </w:rPr>
      </w:pPr>
      <w:r>
        <w:rPr>
          <w:rFonts w:hint="eastAsia" w:ascii="宋体" w:hAnsi="宋体" w:cs="宋体"/>
          <w:b/>
          <w:sz w:val="28"/>
          <w:szCs w:val="28"/>
          <w:lang w:bidi="ar"/>
        </w:rPr>
        <w:t>开标一览表附录</w:t>
      </w:r>
    </w:p>
    <w:p w14:paraId="5B40296C">
      <w:pPr>
        <w:pStyle w:val="58"/>
        <w:widowControl w:val="0"/>
        <w:spacing w:before="0" w:after="0" w:line="360" w:lineRule="auto"/>
        <w:ind w:left="0" w:leftChars="0" w:right="33" w:firstLine="0" w:firstLineChars="0"/>
        <w:rPr>
          <w:rFonts w:ascii="宋体" w:hAnsi="宋体" w:cs="宋体"/>
          <w:sz w:val="24"/>
        </w:rPr>
      </w:pPr>
      <w:r>
        <w:rPr>
          <w:rFonts w:hint="eastAsia" w:ascii="宋体" w:hAnsi="宋体" w:cs="宋体"/>
          <w:sz w:val="24"/>
          <w:lang w:bidi="ar"/>
        </w:rPr>
        <w:t xml:space="preserve">项目名称：                              </w:t>
      </w:r>
      <w:r>
        <w:rPr>
          <w:rFonts w:hint="eastAsia" w:ascii="宋体" w:hAnsi="宋体" w:cs="宋体"/>
          <w:sz w:val="24"/>
          <w:lang w:val="en-US" w:eastAsia="zh-CN" w:bidi="ar"/>
        </w:rPr>
        <w:t>项目</w:t>
      </w:r>
      <w:r>
        <w:rPr>
          <w:rFonts w:hint="eastAsia" w:ascii="宋体" w:hAnsi="宋体" w:cs="宋体"/>
          <w:sz w:val="24"/>
          <w:lang w:bidi="ar"/>
        </w:rPr>
        <w:t xml:space="preserve">编号：    </w:t>
      </w:r>
    </w:p>
    <w:tbl>
      <w:tblPr>
        <w:tblStyle w:val="6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66"/>
        <w:gridCol w:w="7168"/>
      </w:tblGrid>
      <w:tr w14:paraId="73F7D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6485A">
            <w:pPr>
              <w:pStyle w:val="58"/>
              <w:widowControl w:val="0"/>
              <w:spacing w:before="0" w:beforeAutospacing="0" w:after="0" w:afterAutospacing="0" w:line="360" w:lineRule="auto"/>
              <w:ind w:left="0" w:leftChars="0" w:firstLine="0" w:firstLineChars="0"/>
              <w:jc w:val="both"/>
              <w:rPr>
                <w:rFonts w:hint="default" w:eastAsia="宋体" w:cs="宋体"/>
                <w:color w:val="000000"/>
                <w:lang w:val="en-US" w:eastAsia="zh-CN"/>
              </w:rPr>
            </w:pPr>
            <w:r>
              <w:rPr>
                <w:rFonts w:hint="eastAsia" w:cs="宋体"/>
                <w:color w:val="000000"/>
                <w:lang w:val="en-US" w:eastAsia="zh-CN" w:bidi="ar"/>
              </w:rPr>
              <w:t>合同履约期限</w:t>
            </w:r>
          </w:p>
        </w:tc>
        <w:tc>
          <w:tcPr>
            <w:tcW w:w="3681" w:type="pct"/>
            <w:tcBorders>
              <w:top w:val="single" w:color="000000" w:sz="4" w:space="0"/>
              <w:left w:val="single" w:color="000000" w:sz="4" w:space="0"/>
              <w:bottom w:val="single" w:color="000000" w:sz="4" w:space="0"/>
              <w:right w:val="single" w:color="000000" w:sz="4" w:space="0"/>
            </w:tcBorders>
            <w:shd w:val="clear" w:color="auto" w:fill="auto"/>
          </w:tcPr>
          <w:p w14:paraId="5C15D3DE">
            <w:pPr>
              <w:spacing w:line="360" w:lineRule="auto"/>
              <w:rPr>
                <w:rFonts w:ascii="宋体" w:hAnsi="宋体" w:cs="宋体"/>
                <w:color w:val="000000"/>
                <w:sz w:val="24"/>
              </w:rPr>
            </w:pPr>
          </w:p>
        </w:tc>
      </w:tr>
      <w:tr w14:paraId="52AA5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58ECD4">
            <w:pPr>
              <w:pStyle w:val="58"/>
              <w:widowControl w:val="0"/>
              <w:spacing w:before="0" w:beforeAutospacing="0" w:after="0" w:afterAutospacing="0" w:line="360" w:lineRule="auto"/>
              <w:ind w:left="0" w:leftChars="0" w:firstLine="0" w:firstLineChars="0"/>
              <w:jc w:val="both"/>
              <w:rPr>
                <w:rFonts w:hint="default" w:cs="宋体"/>
                <w:color w:val="000000"/>
                <w:lang w:val="en-US"/>
              </w:rPr>
            </w:pPr>
            <w:r>
              <w:rPr>
                <w:rFonts w:hint="eastAsia" w:cs="宋体"/>
                <w:color w:val="000000"/>
                <w:lang w:val="en-US" w:eastAsia="zh-CN" w:bidi="ar"/>
              </w:rPr>
              <w:t>服务质量要求</w:t>
            </w:r>
          </w:p>
        </w:tc>
        <w:tc>
          <w:tcPr>
            <w:tcW w:w="3681" w:type="pct"/>
            <w:tcBorders>
              <w:top w:val="single" w:color="000000" w:sz="4" w:space="0"/>
              <w:left w:val="single" w:color="000000" w:sz="4" w:space="0"/>
              <w:bottom w:val="single" w:color="000000" w:sz="4" w:space="0"/>
              <w:right w:val="single" w:color="000000" w:sz="4" w:space="0"/>
            </w:tcBorders>
            <w:shd w:val="clear" w:color="auto" w:fill="auto"/>
          </w:tcPr>
          <w:p w14:paraId="4F6B6033">
            <w:pPr>
              <w:spacing w:line="360" w:lineRule="auto"/>
              <w:rPr>
                <w:rFonts w:ascii="宋体" w:hAnsi="宋体" w:cs="宋体"/>
                <w:color w:val="000000"/>
                <w:sz w:val="24"/>
              </w:rPr>
            </w:pPr>
          </w:p>
        </w:tc>
      </w:tr>
      <w:tr w14:paraId="147BB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6" w:hRule="atLeast"/>
        </w:trPr>
        <w:tc>
          <w:tcPr>
            <w:tcW w:w="13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BDC7BE">
            <w:pPr>
              <w:pStyle w:val="58"/>
              <w:widowControl w:val="0"/>
              <w:spacing w:before="0" w:beforeAutospacing="0" w:after="0" w:afterAutospacing="0" w:line="360" w:lineRule="auto"/>
              <w:ind w:left="0" w:leftChars="0" w:firstLine="0" w:firstLineChars="0"/>
              <w:jc w:val="both"/>
              <w:rPr>
                <w:rFonts w:hint="default" w:cs="宋体"/>
                <w:color w:val="000000"/>
                <w:lang w:val="en-US" w:eastAsia="zh-CN" w:bidi="ar"/>
              </w:rPr>
            </w:pPr>
            <w:r>
              <w:rPr>
                <w:rFonts w:hint="eastAsia" w:cs="宋体"/>
                <w:color w:val="000000"/>
                <w:lang w:val="en-US" w:eastAsia="zh-CN" w:bidi="ar"/>
              </w:rPr>
              <w:t>项目负责人</w:t>
            </w:r>
          </w:p>
        </w:tc>
        <w:tc>
          <w:tcPr>
            <w:tcW w:w="3681" w:type="pct"/>
            <w:tcBorders>
              <w:top w:val="single" w:color="000000" w:sz="4" w:space="0"/>
              <w:left w:val="single" w:color="000000" w:sz="4" w:space="0"/>
              <w:bottom w:val="single" w:color="000000" w:sz="4" w:space="0"/>
              <w:right w:val="single" w:color="000000" w:sz="4" w:space="0"/>
            </w:tcBorders>
            <w:shd w:val="clear" w:color="auto" w:fill="auto"/>
          </w:tcPr>
          <w:p w14:paraId="61269AC0">
            <w:pPr>
              <w:spacing w:line="360" w:lineRule="auto"/>
              <w:rPr>
                <w:rFonts w:ascii="宋体" w:hAnsi="宋体" w:cs="宋体"/>
                <w:color w:val="000000"/>
                <w:sz w:val="24"/>
              </w:rPr>
            </w:pPr>
          </w:p>
        </w:tc>
      </w:tr>
    </w:tbl>
    <w:p w14:paraId="0964D89D">
      <w:pPr>
        <w:spacing w:line="360" w:lineRule="auto"/>
        <w:jc w:val="center"/>
        <w:rPr>
          <w:rFonts w:ascii="宋体" w:hAnsi="宋体" w:cs="宋体"/>
          <w:bCs/>
          <w:sz w:val="32"/>
          <w:szCs w:val="32"/>
        </w:rPr>
      </w:pPr>
      <w:r>
        <w:rPr>
          <w:rFonts w:hint="eastAsia" w:ascii="宋体" w:hAnsi="宋体" w:cs="宋体"/>
          <w:bCs/>
          <w:sz w:val="32"/>
          <w:szCs w:val="32"/>
          <w:lang w:bidi="ar"/>
        </w:rPr>
        <w:t xml:space="preserve"> </w:t>
      </w:r>
    </w:p>
    <w:p w14:paraId="5FBE9E8B">
      <w:pPr>
        <w:spacing w:line="360" w:lineRule="auto"/>
        <w:rPr>
          <w:rFonts w:ascii="宋体" w:hAnsi="宋体" w:cs="宋体"/>
          <w:sz w:val="24"/>
        </w:rPr>
      </w:pPr>
      <w:r>
        <w:rPr>
          <w:rFonts w:hint="eastAsia" w:ascii="宋体" w:hAnsi="宋体" w:cs="宋体"/>
          <w:sz w:val="24"/>
          <w:lang w:bidi="ar"/>
        </w:rPr>
        <w:t>投标</w:t>
      </w:r>
      <w:r>
        <w:rPr>
          <w:rFonts w:hint="eastAsia" w:ascii="宋体" w:hAnsi="宋体" w:cs="宋体"/>
          <w:sz w:val="24"/>
          <w:lang w:val="en-US" w:eastAsia="zh-CN" w:bidi="ar"/>
        </w:rPr>
        <w:t>供应商</w:t>
      </w:r>
      <w:r>
        <w:rPr>
          <w:rFonts w:hint="eastAsia" w:ascii="宋体" w:hAnsi="宋体" w:cs="宋体"/>
          <w:sz w:val="24"/>
          <w:lang w:bidi="ar"/>
        </w:rPr>
        <w:t>（</w:t>
      </w:r>
      <w:r>
        <w:rPr>
          <w:rFonts w:hint="eastAsia" w:ascii="宋体" w:hAnsi="宋体" w:cs="宋体"/>
          <w:bCs/>
          <w:spacing w:val="-6"/>
          <w:sz w:val="24"/>
          <w:lang w:val="en-US" w:eastAsia="zh-CN"/>
        </w:rPr>
        <w:t>签章</w:t>
      </w:r>
      <w:r>
        <w:rPr>
          <w:rFonts w:hint="eastAsia" w:ascii="宋体" w:hAnsi="宋体" w:cs="宋体"/>
          <w:sz w:val="24"/>
          <w:lang w:bidi="ar"/>
        </w:rPr>
        <w:t>）</w:t>
      </w:r>
      <w:r>
        <w:rPr>
          <w:rFonts w:hint="eastAsia" w:ascii="宋体" w:hAnsi="宋体" w:cs="宋体"/>
          <w:sz w:val="24"/>
          <w:lang w:eastAsia="zh-CN" w:bidi="ar"/>
        </w:rPr>
        <w:t>：</w:t>
      </w:r>
      <w:r>
        <w:rPr>
          <w:rFonts w:hint="eastAsia" w:ascii="宋体" w:hAnsi="宋体" w:cs="宋体"/>
          <w:sz w:val="24"/>
          <w:lang w:bidi="ar"/>
        </w:rPr>
        <w:t xml:space="preserve">                       </w:t>
      </w:r>
    </w:p>
    <w:p w14:paraId="71CADC73">
      <w:pPr>
        <w:spacing w:line="360" w:lineRule="auto"/>
        <w:rPr>
          <w:rFonts w:ascii="宋体" w:hAnsi="宋体" w:cs="宋体"/>
          <w:sz w:val="24"/>
        </w:rPr>
      </w:pPr>
      <w:r>
        <w:rPr>
          <w:rFonts w:hint="eastAsia" w:ascii="宋体" w:hAnsi="宋体" w:cs="宋体"/>
          <w:sz w:val="24"/>
          <w:lang w:bidi="ar"/>
        </w:rPr>
        <w:t>法定代表人或授权委托人（</w:t>
      </w:r>
      <w:r>
        <w:rPr>
          <w:rFonts w:hint="eastAsia" w:ascii="宋体" w:hAnsi="宋体" w:cs="宋体"/>
          <w:bCs/>
          <w:sz w:val="24"/>
        </w:rPr>
        <w:t>签章</w:t>
      </w:r>
      <w:r>
        <w:rPr>
          <w:rFonts w:hint="eastAsia" w:ascii="宋体" w:hAnsi="宋体" w:cs="宋体"/>
          <w:sz w:val="24"/>
          <w:lang w:bidi="ar"/>
        </w:rPr>
        <w:t xml:space="preserve">）：                    </w:t>
      </w:r>
    </w:p>
    <w:p w14:paraId="3132E75A">
      <w:pPr>
        <w:spacing w:line="360" w:lineRule="auto"/>
        <w:rPr>
          <w:rFonts w:ascii="宋体" w:hAnsi="宋体" w:cs="宋体"/>
          <w:sz w:val="24"/>
        </w:rPr>
      </w:pPr>
      <w:r>
        <w:rPr>
          <w:rFonts w:hint="eastAsia" w:ascii="宋体" w:hAnsi="宋体" w:cs="宋体"/>
          <w:sz w:val="24"/>
          <w:lang w:bidi="ar"/>
        </w:rPr>
        <w:t>日期：  年  月  日</w:t>
      </w:r>
    </w:p>
    <w:p w14:paraId="1ECB53C4">
      <w:pPr>
        <w:outlineLvl w:val="0"/>
        <w:rPr>
          <w:rFonts w:hint="eastAsia" w:ascii="宋体" w:hAnsi="宋体" w:eastAsia="宋体" w:cs="宋体"/>
          <w:bCs/>
          <w:color w:val="auto"/>
          <w:sz w:val="24"/>
        </w:rPr>
      </w:pPr>
    </w:p>
    <w:p w14:paraId="54EF05FC">
      <w:pPr>
        <w:outlineLvl w:val="0"/>
        <w:rPr>
          <w:rFonts w:hint="eastAsia" w:ascii="宋体" w:hAnsi="宋体" w:eastAsia="宋体" w:cs="宋体"/>
          <w:bCs/>
          <w:color w:val="auto"/>
          <w:sz w:val="24"/>
        </w:rPr>
      </w:pPr>
    </w:p>
    <w:p w14:paraId="7F46444A">
      <w:pPr>
        <w:outlineLvl w:val="0"/>
        <w:rPr>
          <w:rFonts w:hint="eastAsia" w:ascii="宋体" w:hAnsi="宋体" w:eastAsia="宋体" w:cs="宋体"/>
          <w:bCs/>
          <w:color w:val="auto"/>
          <w:sz w:val="24"/>
        </w:rPr>
      </w:pPr>
    </w:p>
    <w:p w14:paraId="28332804">
      <w:pPr>
        <w:outlineLvl w:val="0"/>
        <w:rPr>
          <w:rFonts w:hint="eastAsia" w:ascii="宋体" w:hAnsi="宋体" w:eastAsia="宋体" w:cs="宋体"/>
          <w:bCs/>
          <w:color w:val="auto"/>
          <w:sz w:val="24"/>
        </w:rPr>
      </w:pPr>
    </w:p>
    <w:p w14:paraId="7CFB83FA">
      <w:pPr>
        <w:outlineLvl w:val="0"/>
        <w:rPr>
          <w:rFonts w:hint="eastAsia" w:ascii="宋体" w:hAnsi="宋体" w:eastAsia="宋体" w:cs="宋体"/>
          <w:bCs/>
          <w:color w:val="auto"/>
          <w:sz w:val="24"/>
        </w:rPr>
      </w:pPr>
    </w:p>
    <w:p w14:paraId="0F9E439F">
      <w:pPr>
        <w:outlineLvl w:val="0"/>
        <w:rPr>
          <w:rFonts w:hint="eastAsia" w:ascii="宋体" w:hAnsi="宋体" w:eastAsia="宋体" w:cs="宋体"/>
          <w:bCs/>
          <w:color w:val="auto"/>
          <w:sz w:val="24"/>
        </w:rPr>
      </w:pPr>
    </w:p>
    <w:p w14:paraId="1FAD8BC6">
      <w:pPr>
        <w:outlineLvl w:val="0"/>
        <w:rPr>
          <w:rFonts w:hint="eastAsia" w:ascii="宋体" w:hAnsi="宋体" w:eastAsia="宋体" w:cs="宋体"/>
          <w:bCs/>
          <w:color w:val="auto"/>
          <w:sz w:val="24"/>
        </w:rPr>
      </w:pPr>
    </w:p>
    <w:p w14:paraId="0A50EA00">
      <w:pPr>
        <w:outlineLvl w:val="0"/>
        <w:rPr>
          <w:rFonts w:hint="eastAsia" w:ascii="宋体" w:hAnsi="宋体" w:eastAsia="宋体" w:cs="宋体"/>
          <w:bCs/>
          <w:color w:val="auto"/>
          <w:sz w:val="24"/>
        </w:rPr>
      </w:pPr>
    </w:p>
    <w:p w14:paraId="6FD5243A">
      <w:pPr>
        <w:outlineLvl w:val="0"/>
        <w:rPr>
          <w:rFonts w:hint="eastAsia" w:ascii="宋体" w:hAnsi="宋体" w:eastAsia="宋体" w:cs="宋体"/>
          <w:bCs/>
          <w:color w:val="auto"/>
          <w:sz w:val="24"/>
        </w:rPr>
      </w:pPr>
    </w:p>
    <w:p w14:paraId="7F9C7520">
      <w:pPr>
        <w:outlineLvl w:val="0"/>
        <w:rPr>
          <w:rFonts w:hint="eastAsia" w:ascii="宋体" w:hAnsi="宋体" w:eastAsia="宋体" w:cs="宋体"/>
          <w:bCs/>
          <w:color w:val="auto"/>
          <w:sz w:val="24"/>
        </w:rPr>
      </w:pPr>
    </w:p>
    <w:p w14:paraId="3B0B6710">
      <w:pPr>
        <w:outlineLvl w:val="0"/>
        <w:rPr>
          <w:rFonts w:hint="eastAsia" w:ascii="宋体" w:hAnsi="宋体" w:eastAsia="宋体" w:cs="宋体"/>
          <w:bCs/>
          <w:color w:val="auto"/>
          <w:sz w:val="24"/>
        </w:rPr>
      </w:pPr>
    </w:p>
    <w:p w14:paraId="34B2218E">
      <w:pPr>
        <w:outlineLvl w:val="0"/>
        <w:rPr>
          <w:rFonts w:hint="eastAsia" w:ascii="宋体" w:hAnsi="宋体" w:eastAsia="宋体" w:cs="宋体"/>
          <w:bCs/>
          <w:color w:val="auto"/>
          <w:sz w:val="24"/>
        </w:rPr>
      </w:pPr>
    </w:p>
    <w:p w14:paraId="589A92DF">
      <w:pPr>
        <w:outlineLvl w:val="0"/>
        <w:rPr>
          <w:rFonts w:hint="eastAsia" w:ascii="宋体" w:hAnsi="宋体" w:eastAsia="宋体" w:cs="宋体"/>
          <w:bCs/>
          <w:color w:val="auto"/>
          <w:sz w:val="24"/>
        </w:rPr>
      </w:pPr>
    </w:p>
    <w:p w14:paraId="0FBFD3E4">
      <w:pPr>
        <w:outlineLvl w:val="0"/>
        <w:rPr>
          <w:rFonts w:hint="eastAsia" w:ascii="宋体" w:hAnsi="宋体" w:eastAsia="宋体" w:cs="宋体"/>
          <w:bCs/>
          <w:color w:val="auto"/>
          <w:sz w:val="24"/>
        </w:rPr>
      </w:pPr>
    </w:p>
    <w:p w14:paraId="46180977">
      <w:pPr>
        <w:outlineLvl w:val="0"/>
        <w:rPr>
          <w:rFonts w:hint="eastAsia" w:ascii="宋体" w:hAnsi="宋体" w:eastAsia="宋体" w:cs="宋体"/>
          <w:bCs/>
          <w:color w:val="auto"/>
          <w:sz w:val="24"/>
        </w:rPr>
      </w:pPr>
    </w:p>
    <w:p w14:paraId="43201B8A">
      <w:pPr>
        <w:outlineLvl w:val="0"/>
        <w:rPr>
          <w:rFonts w:hint="eastAsia" w:ascii="宋体" w:hAnsi="宋体" w:eastAsia="宋体" w:cs="宋体"/>
          <w:bCs/>
          <w:color w:val="auto"/>
          <w:sz w:val="24"/>
        </w:rPr>
      </w:pPr>
    </w:p>
    <w:p w14:paraId="654D2D70">
      <w:pPr>
        <w:outlineLvl w:val="0"/>
        <w:rPr>
          <w:rFonts w:hint="eastAsia" w:ascii="宋体" w:hAnsi="宋体" w:eastAsia="宋体" w:cs="宋体"/>
          <w:bCs/>
          <w:color w:val="auto"/>
          <w:sz w:val="24"/>
        </w:rPr>
      </w:pPr>
    </w:p>
    <w:p w14:paraId="5DBCD26C">
      <w:pPr>
        <w:outlineLvl w:val="0"/>
        <w:rPr>
          <w:rFonts w:hint="eastAsia" w:ascii="宋体" w:hAnsi="宋体" w:eastAsia="宋体" w:cs="宋体"/>
          <w:bCs/>
          <w:color w:val="auto"/>
          <w:sz w:val="24"/>
        </w:rPr>
      </w:pPr>
    </w:p>
    <w:p w14:paraId="69BEBD30">
      <w:pPr>
        <w:outlineLvl w:val="0"/>
        <w:rPr>
          <w:rFonts w:hint="eastAsia" w:ascii="宋体" w:hAnsi="宋体" w:eastAsia="宋体" w:cs="宋体"/>
          <w:bCs/>
          <w:color w:val="auto"/>
          <w:sz w:val="24"/>
        </w:rPr>
      </w:pPr>
    </w:p>
    <w:p w14:paraId="12E1EB6D">
      <w:pPr>
        <w:outlineLvl w:val="0"/>
        <w:rPr>
          <w:rFonts w:hint="eastAsia" w:ascii="宋体" w:hAnsi="宋体" w:eastAsia="宋体" w:cs="宋体"/>
          <w:bCs/>
          <w:color w:val="auto"/>
          <w:sz w:val="24"/>
        </w:rPr>
      </w:pPr>
    </w:p>
    <w:p w14:paraId="077722F2">
      <w:pPr>
        <w:pStyle w:val="58"/>
        <w:pageBreakBefore/>
        <w:widowControl w:val="0"/>
        <w:spacing w:before="0" w:beforeAutospacing="0" w:after="0" w:afterAutospacing="0"/>
        <w:ind w:firstLine="0"/>
      </w:pPr>
      <w:bookmarkStart w:id="27" w:name="_Hlk88427648"/>
      <w:r>
        <w:rPr>
          <w:rFonts w:hint="eastAsia" w:cs="宋体"/>
          <w:color w:val="000000"/>
        </w:rPr>
        <w:t>（七）明细报价表（格式）</w:t>
      </w:r>
      <w:bookmarkEnd w:id="27"/>
    </w:p>
    <w:p w14:paraId="792ABEFD">
      <w:pPr>
        <w:pStyle w:val="58"/>
        <w:widowControl w:val="0"/>
        <w:spacing w:before="0" w:beforeAutospacing="0" w:after="0" w:afterAutospacing="0" w:line="0" w:lineRule="atLeast"/>
        <w:jc w:val="center"/>
        <w:rPr>
          <w:sz w:val="28"/>
          <w:szCs w:val="28"/>
        </w:rPr>
      </w:pPr>
      <w:r>
        <w:rPr>
          <w:rFonts w:hint="eastAsia" w:cs="宋体"/>
          <w:b/>
          <w:bCs/>
          <w:color w:val="000000"/>
          <w:sz w:val="28"/>
          <w:szCs w:val="28"/>
        </w:rPr>
        <w:t>明细报价表</w:t>
      </w:r>
    </w:p>
    <w:p w14:paraId="0CE5660B">
      <w:pPr>
        <w:pStyle w:val="58"/>
        <w:widowControl w:val="0"/>
        <w:spacing w:before="0" w:beforeAutospacing="0" w:after="0" w:afterAutospacing="0" w:line="0" w:lineRule="atLeast"/>
        <w:ind w:firstLine="120"/>
        <w:jc w:val="both"/>
        <w:rPr>
          <w:rFonts w:cs="宋体"/>
          <w:color w:val="000000"/>
          <w:sz w:val="28"/>
          <w:szCs w:val="28"/>
        </w:rPr>
      </w:pPr>
    </w:p>
    <w:p w14:paraId="403C5AF5">
      <w:pPr>
        <w:pStyle w:val="58"/>
        <w:widowControl w:val="0"/>
        <w:spacing w:before="0" w:beforeAutospacing="0" w:after="0" w:afterAutospacing="0" w:line="0" w:lineRule="atLeast"/>
        <w:ind w:firstLine="120"/>
        <w:jc w:val="both"/>
      </w:pPr>
    </w:p>
    <w:p w14:paraId="7AD19763">
      <w:pPr>
        <w:pStyle w:val="58"/>
        <w:widowControl w:val="0"/>
        <w:spacing w:before="0" w:beforeAutospacing="0" w:after="0" w:afterAutospacing="0" w:line="0" w:lineRule="atLeast"/>
        <w:ind w:firstLine="0"/>
        <w:jc w:val="both"/>
        <w:rPr>
          <w:rFonts w:cs="宋体"/>
          <w:color w:val="000000"/>
        </w:rPr>
      </w:pPr>
      <w:r>
        <w:rPr>
          <w:rFonts w:hint="eastAsia" w:cs="宋体"/>
          <w:color w:val="000000"/>
        </w:rPr>
        <w:t>项目编号：                                            货币单位：人民币元</w:t>
      </w:r>
    </w:p>
    <w:tbl>
      <w:tblPr>
        <w:tblStyle w:val="528"/>
        <w:tblW w:w="499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33"/>
        <w:gridCol w:w="3276"/>
        <w:gridCol w:w="1567"/>
        <w:gridCol w:w="1218"/>
        <w:gridCol w:w="1619"/>
        <w:gridCol w:w="1217"/>
      </w:tblGrid>
      <w:tr w14:paraId="0DAA0B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428" w:type="pct"/>
            <w:vAlign w:val="top"/>
          </w:tcPr>
          <w:p w14:paraId="068CBE60">
            <w:pPr>
              <w:pStyle w:val="529"/>
              <w:tabs>
                <w:tab w:val="decimal" w:pos="0"/>
              </w:tabs>
              <w:spacing w:before="196" w:line="221"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序号</w:t>
            </w:r>
          </w:p>
        </w:tc>
        <w:tc>
          <w:tcPr>
            <w:tcW w:w="1683" w:type="pct"/>
            <w:vAlign w:val="top"/>
          </w:tcPr>
          <w:p w14:paraId="41719AAF">
            <w:pPr>
              <w:pStyle w:val="529"/>
              <w:tabs>
                <w:tab w:val="decimal" w:pos="0"/>
              </w:tabs>
              <w:spacing w:before="196" w:line="219"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服务名称</w:t>
            </w:r>
          </w:p>
        </w:tc>
        <w:tc>
          <w:tcPr>
            <w:tcW w:w="805" w:type="pct"/>
            <w:vAlign w:val="top"/>
          </w:tcPr>
          <w:p w14:paraId="2EE000FD">
            <w:pPr>
              <w:pStyle w:val="529"/>
              <w:tabs>
                <w:tab w:val="decimal" w:pos="0"/>
              </w:tabs>
              <w:spacing w:before="196" w:line="219"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内容描述</w:t>
            </w:r>
          </w:p>
        </w:tc>
        <w:tc>
          <w:tcPr>
            <w:tcW w:w="626" w:type="pct"/>
            <w:vAlign w:val="top"/>
          </w:tcPr>
          <w:p w14:paraId="50131DF9">
            <w:pPr>
              <w:pStyle w:val="529"/>
              <w:tabs>
                <w:tab w:val="decimal" w:pos="0"/>
              </w:tabs>
              <w:spacing w:before="196" w:line="219"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数量</w:t>
            </w:r>
          </w:p>
        </w:tc>
        <w:tc>
          <w:tcPr>
            <w:tcW w:w="832" w:type="pct"/>
            <w:vAlign w:val="center"/>
          </w:tcPr>
          <w:p w14:paraId="4763A759">
            <w:pPr>
              <w:pStyle w:val="529"/>
              <w:tabs>
                <w:tab w:val="decimal" w:pos="0"/>
              </w:tabs>
              <w:spacing w:before="39" w:line="224" w:lineRule="auto"/>
              <w:ind w:right="247"/>
              <w:jc w:val="center"/>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单价</w:t>
            </w:r>
          </w:p>
          <w:p w14:paraId="20B4955A">
            <w:pPr>
              <w:pStyle w:val="529"/>
              <w:tabs>
                <w:tab w:val="decimal" w:pos="0"/>
              </w:tabs>
              <w:spacing w:before="39" w:line="224" w:lineRule="auto"/>
              <w:ind w:right="247"/>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szCs w:val="24"/>
              </w:rPr>
              <w:t>（元）</w:t>
            </w:r>
          </w:p>
        </w:tc>
        <w:tc>
          <w:tcPr>
            <w:tcW w:w="623" w:type="pct"/>
            <w:vAlign w:val="center"/>
          </w:tcPr>
          <w:p w14:paraId="53DC7A5F">
            <w:pPr>
              <w:pStyle w:val="529"/>
              <w:tabs>
                <w:tab w:val="decimal" w:pos="0"/>
              </w:tabs>
              <w:spacing w:before="39" w:line="224" w:lineRule="auto"/>
              <w:ind w:right="301"/>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lang w:val="en-US" w:eastAsia="zh-CN"/>
              </w:rPr>
              <w:t>合计</w:t>
            </w:r>
            <w:r>
              <w:rPr>
                <w:rFonts w:hint="eastAsia" w:asciiTheme="minorEastAsia" w:hAnsiTheme="minorEastAsia" w:eastAsiaTheme="minorEastAsia" w:cstheme="minorEastAsia"/>
                <w:spacing w:val="-14"/>
                <w:sz w:val="24"/>
                <w:szCs w:val="24"/>
              </w:rPr>
              <w:t>（元）</w:t>
            </w:r>
          </w:p>
        </w:tc>
      </w:tr>
      <w:tr w14:paraId="311F1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428" w:type="pct"/>
            <w:vAlign w:val="top"/>
          </w:tcPr>
          <w:p w14:paraId="50BF92FC">
            <w:pPr>
              <w:pStyle w:val="529"/>
              <w:tabs>
                <w:tab w:val="decimal" w:pos="0"/>
              </w:tabs>
              <w:spacing w:before="130" w:line="241"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683" w:type="pct"/>
            <w:vAlign w:val="top"/>
          </w:tcPr>
          <w:p w14:paraId="4D49A7FE">
            <w:pPr>
              <w:rPr>
                <w:rFonts w:hint="eastAsia" w:asciiTheme="minorEastAsia" w:hAnsiTheme="minorEastAsia" w:eastAsiaTheme="minorEastAsia" w:cstheme="minorEastAsia"/>
                <w:sz w:val="24"/>
                <w:szCs w:val="24"/>
              </w:rPr>
            </w:pPr>
          </w:p>
        </w:tc>
        <w:tc>
          <w:tcPr>
            <w:tcW w:w="805" w:type="pct"/>
            <w:vAlign w:val="top"/>
          </w:tcPr>
          <w:p w14:paraId="7E41E438">
            <w:pPr>
              <w:rPr>
                <w:rFonts w:hint="eastAsia" w:asciiTheme="minorEastAsia" w:hAnsiTheme="minorEastAsia" w:eastAsiaTheme="minorEastAsia" w:cstheme="minorEastAsia"/>
                <w:sz w:val="24"/>
                <w:szCs w:val="24"/>
              </w:rPr>
            </w:pPr>
          </w:p>
        </w:tc>
        <w:tc>
          <w:tcPr>
            <w:tcW w:w="626" w:type="pct"/>
            <w:vAlign w:val="top"/>
          </w:tcPr>
          <w:p w14:paraId="05E986B1">
            <w:pPr>
              <w:rPr>
                <w:rFonts w:hint="eastAsia" w:asciiTheme="minorEastAsia" w:hAnsiTheme="minorEastAsia" w:eastAsiaTheme="minorEastAsia" w:cstheme="minorEastAsia"/>
                <w:sz w:val="24"/>
                <w:szCs w:val="24"/>
              </w:rPr>
            </w:pPr>
          </w:p>
        </w:tc>
        <w:tc>
          <w:tcPr>
            <w:tcW w:w="832" w:type="pct"/>
            <w:vAlign w:val="top"/>
          </w:tcPr>
          <w:p w14:paraId="2CD5CB48">
            <w:pPr>
              <w:rPr>
                <w:rFonts w:hint="eastAsia" w:asciiTheme="minorEastAsia" w:hAnsiTheme="minorEastAsia" w:eastAsiaTheme="minorEastAsia" w:cstheme="minorEastAsia"/>
                <w:sz w:val="24"/>
                <w:szCs w:val="24"/>
              </w:rPr>
            </w:pPr>
          </w:p>
        </w:tc>
        <w:tc>
          <w:tcPr>
            <w:tcW w:w="623" w:type="pct"/>
            <w:vAlign w:val="top"/>
          </w:tcPr>
          <w:p w14:paraId="731CF54A">
            <w:pPr>
              <w:rPr>
                <w:rFonts w:hint="eastAsia" w:asciiTheme="minorEastAsia" w:hAnsiTheme="minorEastAsia" w:eastAsiaTheme="minorEastAsia" w:cstheme="minorEastAsia"/>
                <w:sz w:val="24"/>
                <w:szCs w:val="24"/>
              </w:rPr>
            </w:pPr>
          </w:p>
        </w:tc>
      </w:tr>
      <w:tr w14:paraId="659674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428" w:type="pct"/>
            <w:vAlign w:val="top"/>
          </w:tcPr>
          <w:p w14:paraId="70C85A7A">
            <w:pPr>
              <w:pStyle w:val="529"/>
              <w:tabs>
                <w:tab w:val="decimal" w:pos="0"/>
              </w:tabs>
              <w:spacing w:before="130" w:line="241"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683" w:type="pct"/>
            <w:vAlign w:val="top"/>
          </w:tcPr>
          <w:p w14:paraId="730C983E">
            <w:pPr>
              <w:rPr>
                <w:rFonts w:hint="eastAsia" w:asciiTheme="minorEastAsia" w:hAnsiTheme="minorEastAsia" w:eastAsiaTheme="minorEastAsia" w:cstheme="minorEastAsia"/>
                <w:sz w:val="24"/>
                <w:szCs w:val="24"/>
              </w:rPr>
            </w:pPr>
          </w:p>
        </w:tc>
        <w:tc>
          <w:tcPr>
            <w:tcW w:w="805" w:type="pct"/>
            <w:vAlign w:val="top"/>
          </w:tcPr>
          <w:p w14:paraId="0C60890A">
            <w:pPr>
              <w:rPr>
                <w:rFonts w:hint="eastAsia" w:asciiTheme="minorEastAsia" w:hAnsiTheme="minorEastAsia" w:eastAsiaTheme="minorEastAsia" w:cstheme="minorEastAsia"/>
                <w:sz w:val="24"/>
                <w:szCs w:val="24"/>
              </w:rPr>
            </w:pPr>
          </w:p>
        </w:tc>
        <w:tc>
          <w:tcPr>
            <w:tcW w:w="626" w:type="pct"/>
            <w:vAlign w:val="top"/>
          </w:tcPr>
          <w:p w14:paraId="1FB59DEF">
            <w:pPr>
              <w:rPr>
                <w:rFonts w:hint="eastAsia" w:asciiTheme="minorEastAsia" w:hAnsiTheme="minorEastAsia" w:eastAsiaTheme="minorEastAsia" w:cstheme="minorEastAsia"/>
                <w:sz w:val="24"/>
                <w:szCs w:val="24"/>
              </w:rPr>
            </w:pPr>
          </w:p>
        </w:tc>
        <w:tc>
          <w:tcPr>
            <w:tcW w:w="832" w:type="pct"/>
            <w:vAlign w:val="top"/>
          </w:tcPr>
          <w:p w14:paraId="0651CF49">
            <w:pPr>
              <w:rPr>
                <w:rFonts w:hint="eastAsia" w:asciiTheme="minorEastAsia" w:hAnsiTheme="minorEastAsia" w:eastAsiaTheme="minorEastAsia" w:cstheme="minorEastAsia"/>
                <w:sz w:val="24"/>
                <w:szCs w:val="24"/>
              </w:rPr>
            </w:pPr>
          </w:p>
        </w:tc>
        <w:tc>
          <w:tcPr>
            <w:tcW w:w="623" w:type="pct"/>
            <w:vAlign w:val="top"/>
          </w:tcPr>
          <w:p w14:paraId="67BF2B06">
            <w:pPr>
              <w:rPr>
                <w:rFonts w:hint="eastAsia" w:asciiTheme="minorEastAsia" w:hAnsiTheme="minorEastAsia" w:eastAsiaTheme="minorEastAsia" w:cstheme="minorEastAsia"/>
                <w:sz w:val="24"/>
                <w:szCs w:val="24"/>
              </w:rPr>
            </w:pPr>
          </w:p>
        </w:tc>
      </w:tr>
      <w:tr w14:paraId="0FEDE2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428" w:type="pct"/>
            <w:vAlign w:val="top"/>
          </w:tcPr>
          <w:p w14:paraId="120AC6B3">
            <w:pPr>
              <w:pStyle w:val="529"/>
              <w:tabs>
                <w:tab w:val="decimal" w:pos="0"/>
              </w:tabs>
              <w:spacing w:before="13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683" w:type="pct"/>
            <w:vAlign w:val="top"/>
          </w:tcPr>
          <w:p w14:paraId="25AF7B80">
            <w:pPr>
              <w:rPr>
                <w:rFonts w:hint="eastAsia" w:asciiTheme="minorEastAsia" w:hAnsiTheme="minorEastAsia" w:eastAsiaTheme="minorEastAsia" w:cstheme="minorEastAsia"/>
                <w:sz w:val="24"/>
                <w:szCs w:val="24"/>
              </w:rPr>
            </w:pPr>
          </w:p>
        </w:tc>
        <w:tc>
          <w:tcPr>
            <w:tcW w:w="805" w:type="pct"/>
            <w:vAlign w:val="top"/>
          </w:tcPr>
          <w:p w14:paraId="24E88B7E">
            <w:pPr>
              <w:rPr>
                <w:rFonts w:hint="eastAsia" w:asciiTheme="minorEastAsia" w:hAnsiTheme="minorEastAsia" w:eastAsiaTheme="minorEastAsia" w:cstheme="minorEastAsia"/>
                <w:sz w:val="24"/>
                <w:szCs w:val="24"/>
              </w:rPr>
            </w:pPr>
          </w:p>
        </w:tc>
        <w:tc>
          <w:tcPr>
            <w:tcW w:w="626" w:type="pct"/>
            <w:vAlign w:val="top"/>
          </w:tcPr>
          <w:p w14:paraId="458F115E">
            <w:pPr>
              <w:rPr>
                <w:rFonts w:hint="eastAsia" w:asciiTheme="minorEastAsia" w:hAnsiTheme="minorEastAsia" w:eastAsiaTheme="minorEastAsia" w:cstheme="minorEastAsia"/>
                <w:sz w:val="24"/>
                <w:szCs w:val="24"/>
              </w:rPr>
            </w:pPr>
          </w:p>
        </w:tc>
        <w:tc>
          <w:tcPr>
            <w:tcW w:w="832" w:type="pct"/>
            <w:vAlign w:val="top"/>
          </w:tcPr>
          <w:p w14:paraId="080F0BAD">
            <w:pPr>
              <w:rPr>
                <w:rFonts w:hint="eastAsia" w:asciiTheme="minorEastAsia" w:hAnsiTheme="minorEastAsia" w:eastAsiaTheme="minorEastAsia" w:cstheme="minorEastAsia"/>
                <w:sz w:val="24"/>
                <w:szCs w:val="24"/>
              </w:rPr>
            </w:pPr>
          </w:p>
        </w:tc>
        <w:tc>
          <w:tcPr>
            <w:tcW w:w="623" w:type="pct"/>
            <w:vAlign w:val="top"/>
          </w:tcPr>
          <w:p w14:paraId="0A2DE8C0">
            <w:pPr>
              <w:rPr>
                <w:rFonts w:hint="eastAsia" w:asciiTheme="minorEastAsia" w:hAnsiTheme="minorEastAsia" w:eastAsiaTheme="minorEastAsia" w:cstheme="minorEastAsia"/>
                <w:sz w:val="24"/>
                <w:szCs w:val="24"/>
              </w:rPr>
            </w:pPr>
          </w:p>
        </w:tc>
      </w:tr>
      <w:tr w14:paraId="569D49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428" w:type="pct"/>
            <w:vAlign w:val="top"/>
          </w:tcPr>
          <w:p w14:paraId="7CB1ECB5">
            <w:pPr>
              <w:spacing w:line="272" w:lineRule="auto"/>
              <w:rPr>
                <w:rFonts w:hint="eastAsia" w:asciiTheme="minorEastAsia" w:hAnsiTheme="minorEastAsia" w:eastAsiaTheme="minorEastAsia" w:cstheme="minorEastAsia"/>
                <w:sz w:val="24"/>
                <w:szCs w:val="24"/>
              </w:rPr>
            </w:pPr>
          </w:p>
          <w:p w14:paraId="3052345C">
            <w:pPr>
              <w:pStyle w:val="529"/>
              <w:tabs>
                <w:tab w:val="decimal" w:pos="0"/>
              </w:tabs>
              <w:spacing w:before="78" w:line="99" w:lineRule="exact"/>
              <w:ind w:left="25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position w:val="1"/>
                <w:sz w:val="24"/>
                <w:szCs w:val="24"/>
              </w:rPr>
              <w:t>...</w:t>
            </w:r>
          </w:p>
        </w:tc>
        <w:tc>
          <w:tcPr>
            <w:tcW w:w="1683" w:type="pct"/>
            <w:vAlign w:val="top"/>
          </w:tcPr>
          <w:p w14:paraId="008FF59A">
            <w:pPr>
              <w:rPr>
                <w:rFonts w:hint="eastAsia" w:asciiTheme="minorEastAsia" w:hAnsiTheme="minorEastAsia" w:eastAsiaTheme="minorEastAsia" w:cstheme="minorEastAsia"/>
                <w:sz w:val="24"/>
                <w:szCs w:val="24"/>
              </w:rPr>
            </w:pPr>
          </w:p>
        </w:tc>
        <w:tc>
          <w:tcPr>
            <w:tcW w:w="805" w:type="pct"/>
            <w:vAlign w:val="top"/>
          </w:tcPr>
          <w:p w14:paraId="72DAC5AF">
            <w:pPr>
              <w:rPr>
                <w:rFonts w:hint="eastAsia" w:asciiTheme="minorEastAsia" w:hAnsiTheme="minorEastAsia" w:eastAsiaTheme="minorEastAsia" w:cstheme="minorEastAsia"/>
                <w:sz w:val="24"/>
                <w:szCs w:val="24"/>
              </w:rPr>
            </w:pPr>
          </w:p>
        </w:tc>
        <w:tc>
          <w:tcPr>
            <w:tcW w:w="626" w:type="pct"/>
            <w:vAlign w:val="top"/>
          </w:tcPr>
          <w:p w14:paraId="28207D14">
            <w:pPr>
              <w:rPr>
                <w:rFonts w:hint="eastAsia" w:asciiTheme="minorEastAsia" w:hAnsiTheme="minorEastAsia" w:eastAsiaTheme="minorEastAsia" w:cstheme="minorEastAsia"/>
                <w:sz w:val="24"/>
                <w:szCs w:val="24"/>
              </w:rPr>
            </w:pPr>
          </w:p>
        </w:tc>
        <w:tc>
          <w:tcPr>
            <w:tcW w:w="832" w:type="pct"/>
            <w:vAlign w:val="top"/>
          </w:tcPr>
          <w:p w14:paraId="59F730D3">
            <w:pPr>
              <w:rPr>
                <w:rFonts w:hint="eastAsia" w:asciiTheme="minorEastAsia" w:hAnsiTheme="minorEastAsia" w:eastAsiaTheme="minorEastAsia" w:cstheme="minorEastAsia"/>
                <w:sz w:val="24"/>
                <w:szCs w:val="24"/>
              </w:rPr>
            </w:pPr>
          </w:p>
        </w:tc>
        <w:tc>
          <w:tcPr>
            <w:tcW w:w="623" w:type="pct"/>
            <w:vAlign w:val="top"/>
          </w:tcPr>
          <w:p w14:paraId="13FC9559">
            <w:pPr>
              <w:rPr>
                <w:rFonts w:hint="eastAsia" w:asciiTheme="minorEastAsia" w:hAnsiTheme="minorEastAsia" w:eastAsiaTheme="minorEastAsia" w:cstheme="minorEastAsia"/>
                <w:sz w:val="24"/>
                <w:szCs w:val="24"/>
              </w:rPr>
            </w:pPr>
          </w:p>
        </w:tc>
      </w:tr>
      <w:tr w14:paraId="09EC4D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428" w:type="pct"/>
            <w:tcBorders>
              <w:right w:val="nil"/>
            </w:tcBorders>
            <w:vAlign w:val="top"/>
          </w:tcPr>
          <w:p w14:paraId="18D5CB5B">
            <w:pPr>
              <w:rPr>
                <w:rFonts w:hint="eastAsia" w:asciiTheme="minorEastAsia" w:hAnsiTheme="minorEastAsia" w:eastAsiaTheme="minorEastAsia" w:cstheme="minorEastAsia"/>
                <w:sz w:val="24"/>
                <w:szCs w:val="24"/>
              </w:rPr>
            </w:pPr>
          </w:p>
        </w:tc>
        <w:tc>
          <w:tcPr>
            <w:tcW w:w="1683" w:type="pct"/>
            <w:tcBorders>
              <w:left w:val="nil"/>
            </w:tcBorders>
            <w:vAlign w:val="top"/>
          </w:tcPr>
          <w:p w14:paraId="067D6AA3">
            <w:pPr>
              <w:pStyle w:val="529"/>
              <w:tabs>
                <w:tab w:val="decimal" w:pos="0"/>
              </w:tabs>
              <w:spacing w:before="125" w:line="218" w:lineRule="auto"/>
              <w:ind w:left="76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5"/>
                <w:sz w:val="24"/>
                <w:szCs w:val="24"/>
              </w:rPr>
              <w:t>投标总价</w:t>
            </w:r>
          </w:p>
        </w:tc>
        <w:tc>
          <w:tcPr>
            <w:tcW w:w="2888" w:type="pct"/>
            <w:gridSpan w:val="4"/>
            <w:vAlign w:val="top"/>
          </w:tcPr>
          <w:p w14:paraId="341870D8">
            <w:pPr>
              <w:rPr>
                <w:rFonts w:hint="eastAsia" w:asciiTheme="minorEastAsia" w:hAnsiTheme="minorEastAsia" w:eastAsiaTheme="minorEastAsia" w:cstheme="minorEastAsia"/>
                <w:sz w:val="24"/>
                <w:szCs w:val="24"/>
              </w:rPr>
            </w:pPr>
          </w:p>
        </w:tc>
      </w:tr>
    </w:tbl>
    <w:p w14:paraId="33B2E6EF">
      <w:pPr>
        <w:pStyle w:val="24"/>
        <w:spacing w:line="276" w:lineRule="auto"/>
      </w:pPr>
    </w:p>
    <w:p w14:paraId="685302DE">
      <w:pPr>
        <w:spacing w:before="78" w:line="219" w:lineRule="auto"/>
        <w:ind w:left="125"/>
        <w:rPr>
          <w:rFonts w:ascii="宋体" w:hAnsi="宋体" w:eastAsia="宋体" w:cs="宋体"/>
          <w:sz w:val="24"/>
          <w:szCs w:val="24"/>
        </w:rPr>
      </w:pPr>
      <w:r>
        <w:rPr>
          <w:rFonts w:ascii="宋体" w:hAnsi="宋体" w:eastAsia="宋体" w:cs="宋体"/>
          <w:b/>
          <w:bCs/>
          <w:spacing w:val="-4"/>
          <w:sz w:val="24"/>
          <w:szCs w:val="24"/>
        </w:rPr>
        <w:t>投标供应商（签章</w:t>
      </w:r>
      <w:r>
        <w:rPr>
          <w:rFonts w:ascii="宋体" w:hAnsi="宋体" w:eastAsia="宋体" w:cs="宋体"/>
          <w:b/>
          <w:bCs/>
          <w:sz w:val="24"/>
          <w:szCs w:val="24"/>
        </w:rPr>
        <w:t>）：</w:t>
      </w:r>
    </w:p>
    <w:p w14:paraId="3C868EAE">
      <w:pPr>
        <w:pStyle w:val="24"/>
        <w:spacing w:line="345" w:lineRule="auto"/>
      </w:pPr>
    </w:p>
    <w:p w14:paraId="0D6C175F">
      <w:pPr>
        <w:pStyle w:val="24"/>
        <w:spacing w:line="345" w:lineRule="auto"/>
      </w:pPr>
    </w:p>
    <w:p w14:paraId="69562999">
      <w:pPr>
        <w:spacing w:before="65" w:line="277" w:lineRule="auto"/>
        <w:ind w:left="123" w:right="98" w:firstLine="417"/>
        <w:rPr>
          <w:rFonts w:ascii="宋体" w:hAnsi="宋体" w:eastAsia="宋体" w:cs="宋体"/>
          <w:sz w:val="20"/>
          <w:szCs w:val="20"/>
        </w:rPr>
      </w:pPr>
      <w:r>
        <w:rPr>
          <w:rFonts w:ascii="宋体" w:hAnsi="宋体" w:eastAsia="宋体" w:cs="宋体"/>
          <w:spacing w:val="15"/>
          <w:sz w:val="20"/>
          <w:szCs w:val="20"/>
        </w:rPr>
        <w:t>注</w:t>
      </w:r>
      <w:r>
        <w:rPr>
          <w:rFonts w:ascii="宋体" w:hAnsi="宋体" w:eastAsia="宋体" w:cs="宋体"/>
          <w:spacing w:val="-16"/>
          <w:sz w:val="20"/>
          <w:szCs w:val="20"/>
        </w:rPr>
        <w:t>：（</w:t>
      </w:r>
      <w:r>
        <w:rPr>
          <w:rFonts w:ascii="宋体" w:hAnsi="宋体" w:eastAsia="宋体" w:cs="宋体"/>
          <w:spacing w:val="15"/>
          <w:sz w:val="20"/>
          <w:szCs w:val="20"/>
        </w:rPr>
        <w:t>1）投标供应商应当根据“采购需求</w:t>
      </w:r>
      <w:r>
        <w:rPr>
          <w:rFonts w:ascii="宋体" w:hAnsi="宋体" w:eastAsia="宋体" w:cs="宋体"/>
          <w:spacing w:val="-65"/>
          <w:sz w:val="20"/>
          <w:szCs w:val="20"/>
        </w:rPr>
        <w:t xml:space="preserve"> </w:t>
      </w:r>
      <w:r>
        <w:rPr>
          <w:rFonts w:ascii="宋体" w:hAnsi="宋体" w:eastAsia="宋体" w:cs="宋体"/>
          <w:spacing w:val="15"/>
          <w:sz w:val="20"/>
          <w:szCs w:val="20"/>
        </w:rPr>
        <w:t>”的内容在上</w:t>
      </w:r>
      <w:r>
        <w:rPr>
          <w:rFonts w:ascii="宋体" w:hAnsi="宋体" w:eastAsia="宋体" w:cs="宋体"/>
          <w:spacing w:val="14"/>
          <w:sz w:val="20"/>
          <w:szCs w:val="20"/>
        </w:rPr>
        <w:t>表中详细填写，包含但不限于以上内容，请</w:t>
      </w:r>
      <w:r>
        <w:rPr>
          <w:rFonts w:ascii="宋体" w:hAnsi="宋体" w:eastAsia="宋体" w:cs="宋体"/>
          <w:spacing w:val="8"/>
          <w:sz w:val="20"/>
          <w:szCs w:val="20"/>
        </w:rPr>
        <w:t>各投标供应商自行补充完善；</w:t>
      </w:r>
    </w:p>
    <w:p w14:paraId="198B340C">
      <w:pPr>
        <w:spacing w:line="227" w:lineRule="auto"/>
        <w:ind w:left="971"/>
        <w:rPr>
          <w:rFonts w:ascii="宋体" w:hAnsi="宋体" w:eastAsia="宋体" w:cs="宋体"/>
          <w:sz w:val="20"/>
          <w:szCs w:val="20"/>
        </w:rPr>
      </w:pPr>
      <w:r>
        <w:rPr>
          <w:rFonts w:ascii="宋体" w:hAnsi="宋体" w:eastAsia="宋体" w:cs="宋体"/>
          <w:spacing w:val="7"/>
          <w:sz w:val="20"/>
          <w:szCs w:val="20"/>
        </w:rPr>
        <w:t>（2）表格不够可自行延长；</w:t>
      </w:r>
    </w:p>
    <w:p w14:paraId="32CBF14E">
      <w:pPr>
        <w:spacing w:before="53" w:line="252" w:lineRule="auto"/>
        <w:ind w:left="121" w:right="27" w:firstLine="849"/>
        <w:rPr>
          <w:rFonts w:ascii="宋体" w:hAnsi="宋体" w:eastAsia="宋体" w:cs="宋体"/>
          <w:sz w:val="20"/>
          <w:szCs w:val="20"/>
        </w:rPr>
      </w:pPr>
      <w:r>
        <w:rPr>
          <w:rFonts w:ascii="宋体" w:hAnsi="宋体" w:eastAsia="宋体" w:cs="宋体"/>
          <w:spacing w:val="14"/>
          <w:sz w:val="20"/>
          <w:szCs w:val="20"/>
        </w:rPr>
        <w:t>（3）投标供应商报价时应充分考虑服务期内所有可能</w:t>
      </w:r>
      <w:r>
        <w:rPr>
          <w:rFonts w:hint="eastAsia" w:ascii="宋体" w:hAnsi="宋体" w:eastAsia="宋体" w:cs="宋体"/>
          <w:spacing w:val="14"/>
          <w:sz w:val="20"/>
          <w:szCs w:val="20"/>
          <w:lang w:eastAsia="zh-CN"/>
        </w:rPr>
        <w:t>影响</w:t>
      </w:r>
      <w:r>
        <w:rPr>
          <w:rFonts w:ascii="宋体" w:hAnsi="宋体" w:eastAsia="宋体" w:cs="宋体"/>
          <w:spacing w:val="14"/>
          <w:sz w:val="20"/>
          <w:szCs w:val="20"/>
        </w:rPr>
        <w:t>报价的因素，一旦投标结束最终中</w:t>
      </w:r>
      <w:r>
        <w:rPr>
          <w:rFonts w:ascii="宋体" w:hAnsi="宋体" w:eastAsia="宋体" w:cs="宋体"/>
          <w:spacing w:val="9"/>
          <w:sz w:val="20"/>
          <w:szCs w:val="20"/>
        </w:rPr>
        <w:t>标，总价将包定，不予调整。如发生漏、缺、少项，都将被认为是</w:t>
      </w:r>
      <w:r>
        <w:rPr>
          <w:rFonts w:ascii="宋体" w:hAnsi="宋体" w:eastAsia="宋体" w:cs="宋体"/>
          <w:spacing w:val="8"/>
          <w:sz w:val="20"/>
          <w:szCs w:val="20"/>
        </w:rPr>
        <w:t>投标供应商的报价让利行为，损失自负；</w:t>
      </w:r>
    </w:p>
    <w:p w14:paraId="394EBCFE">
      <w:pPr>
        <w:spacing w:before="55" w:line="226" w:lineRule="auto"/>
        <w:ind w:left="971"/>
        <w:rPr>
          <w:rFonts w:ascii="宋体" w:hAnsi="宋体" w:eastAsia="宋体" w:cs="宋体"/>
          <w:sz w:val="20"/>
          <w:szCs w:val="20"/>
        </w:rPr>
      </w:pPr>
      <w:r>
        <w:rPr>
          <w:rFonts w:ascii="宋体" w:hAnsi="宋体" w:eastAsia="宋体" w:cs="宋体"/>
          <w:spacing w:val="8"/>
          <w:sz w:val="20"/>
          <w:szCs w:val="20"/>
        </w:rPr>
        <w:t>（4）投标供应商报价应包括采购人在第三部分“采购需求</w:t>
      </w:r>
      <w:r>
        <w:rPr>
          <w:rFonts w:ascii="宋体" w:hAnsi="宋体" w:eastAsia="宋体" w:cs="宋体"/>
          <w:spacing w:val="-69"/>
          <w:sz w:val="20"/>
          <w:szCs w:val="20"/>
        </w:rPr>
        <w:t xml:space="preserve"> </w:t>
      </w:r>
      <w:r>
        <w:rPr>
          <w:rFonts w:ascii="宋体" w:hAnsi="宋体" w:eastAsia="宋体" w:cs="宋体"/>
          <w:spacing w:val="8"/>
          <w:sz w:val="20"/>
          <w:szCs w:val="20"/>
        </w:rPr>
        <w:t>”中所有需求。</w:t>
      </w:r>
    </w:p>
    <w:p w14:paraId="41971481">
      <w:pPr>
        <w:outlineLvl w:val="0"/>
        <w:rPr>
          <w:rFonts w:hint="eastAsia" w:ascii="宋体" w:hAnsi="宋体" w:eastAsia="宋体" w:cs="宋体"/>
          <w:bCs/>
          <w:color w:val="auto"/>
          <w:sz w:val="24"/>
        </w:rPr>
      </w:pPr>
    </w:p>
    <w:p w14:paraId="25AC778A">
      <w:pPr>
        <w:outlineLvl w:val="0"/>
        <w:rPr>
          <w:rFonts w:hint="eastAsia" w:ascii="宋体" w:hAnsi="宋体" w:eastAsia="宋体" w:cs="宋体"/>
          <w:bCs/>
          <w:color w:val="auto"/>
          <w:sz w:val="24"/>
        </w:rPr>
      </w:pPr>
    </w:p>
    <w:p w14:paraId="03841F6B">
      <w:pPr>
        <w:outlineLvl w:val="0"/>
        <w:rPr>
          <w:rFonts w:hint="eastAsia" w:ascii="宋体" w:hAnsi="宋体" w:eastAsia="宋体" w:cs="宋体"/>
          <w:bCs/>
          <w:color w:val="auto"/>
          <w:sz w:val="24"/>
        </w:rPr>
      </w:pPr>
    </w:p>
    <w:p w14:paraId="003F3978">
      <w:pPr>
        <w:outlineLvl w:val="0"/>
        <w:rPr>
          <w:rFonts w:hint="eastAsia" w:ascii="宋体" w:hAnsi="宋体" w:eastAsia="宋体" w:cs="宋体"/>
          <w:bCs/>
          <w:color w:val="auto"/>
          <w:sz w:val="24"/>
        </w:rPr>
      </w:pPr>
    </w:p>
    <w:p w14:paraId="556B8C58">
      <w:pPr>
        <w:outlineLvl w:val="0"/>
        <w:rPr>
          <w:rFonts w:hint="eastAsia" w:ascii="宋体" w:hAnsi="宋体" w:eastAsia="宋体" w:cs="宋体"/>
          <w:bCs/>
          <w:color w:val="auto"/>
          <w:sz w:val="24"/>
        </w:rPr>
      </w:pPr>
    </w:p>
    <w:p w14:paraId="32FAB453">
      <w:pPr>
        <w:outlineLvl w:val="0"/>
        <w:rPr>
          <w:rFonts w:hint="eastAsia" w:ascii="宋体" w:hAnsi="宋体" w:eastAsia="宋体" w:cs="宋体"/>
          <w:bCs/>
          <w:color w:val="auto"/>
          <w:sz w:val="24"/>
        </w:rPr>
      </w:pPr>
    </w:p>
    <w:p w14:paraId="1D54CA22">
      <w:pPr>
        <w:outlineLvl w:val="0"/>
        <w:rPr>
          <w:rFonts w:hint="eastAsia" w:ascii="宋体" w:hAnsi="宋体" w:eastAsia="宋体" w:cs="宋体"/>
          <w:bCs/>
          <w:color w:val="auto"/>
          <w:sz w:val="24"/>
        </w:rPr>
      </w:pPr>
    </w:p>
    <w:p w14:paraId="76A20F02">
      <w:pPr>
        <w:outlineLvl w:val="0"/>
        <w:rPr>
          <w:rFonts w:hint="eastAsia" w:ascii="宋体" w:hAnsi="宋体" w:eastAsia="宋体" w:cs="宋体"/>
          <w:bCs/>
          <w:color w:val="auto"/>
          <w:sz w:val="24"/>
        </w:rPr>
      </w:pPr>
    </w:p>
    <w:p w14:paraId="5BB1DAB3">
      <w:pPr>
        <w:outlineLvl w:val="0"/>
        <w:rPr>
          <w:rFonts w:hint="eastAsia" w:ascii="宋体" w:hAnsi="宋体" w:eastAsia="宋体" w:cs="宋体"/>
          <w:bCs/>
          <w:color w:val="auto"/>
          <w:sz w:val="24"/>
        </w:rPr>
      </w:pPr>
    </w:p>
    <w:p w14:paraId="08DFFA8C">
      <w:pPr>
        <w:outlineLvl w:val="0"/>
        <w:rPr>
          <w:rFonts w:hint="eastAsia" w:ascii="宋体" w:hAnsi="宋体" w:eastAsia="宋体" w:cs="宋体"/>
          <w:bCs/>
          <w:color w:val="auto"/>
          <w:sz w:val="24"/>
        </w:rPr>
      </w:pPr>
    </w:p>
    <w:p w14:paraId="3105C5BF">
      <w:pPr>
        <w:outlineLvl w:val="0"/>
        <w:rPr>
          <w:rFonts w:hint="eastAsia" w:ascii="宋体" w:hAnsi="宋体" w:eastAsia="宋体" w:cs="宋体"/>
          <w:bCs/>
          <w:color w:val="auto"/>
          <w:sz w:val="24"/>
        </w:rPr>
      </w:pPr>
    </w:p>
    <w:p w14:paraId="74F88209">
      <w:pPr>
        <w:outlineLvl w:val="0"/>
        <w:rPr>
          <w:rFonts w:hint="eastAsia" w:ascii="宋体" w:hAnsi="宋体" w:eastAsia="宋体" w:cs="宋体"/>
          <w:bCs/>
          <w:color w:val="auto"/>
          <w:sz w:val="24"/>
        </w:rPr>
      </w:pPr>
    </w:p>
    <w:p w14:paraId="4D552BC4">
      <w:pPr>
        <w:outlineLvl w:val="0"/>
        <w:rPr>
          <w:rFonts w:hint="eastAsia" w:ascii="宋体" w:hAnsi="宋体" w:eastAsia="宋体" w:cs="宋体"/>
          <w:bCs/>
          <w:color w:val="auto"/>
          <w:sz w:val="24"/>
        </w:rPr>
      </w:pPr>
    </w:p>
    <w:p w14:paraId="620A2FED">
      <w:pPr>
        <w:outlineLvl w:val="0"/>
        <w:rPr>
          <w:rFonts w:hint="eastAsia" w:ascii="宋体" w:hAnsi="宋体" w:eastAsia="宋体" w:cs="宋体"/>
          <w:bCs/>
          <w:color w:val="auto"/>
          <w:sz w:val="24"/>
        </w:rPr>
      </w:pPr>
    </w:p>
    <w:p w14:paraId="4BFCBD22">
      <w:pPr>
        <w:outlineLvl w:val="0"/>
        <w:rPr>
          <w:rFonts w:hint="eastAsia" w:ascii="宋体" w:hAnsi="宋体" w:eastAsia="宋体" w:cs="宋体"/>
          <w:bCs/>
          <w:color w:val="auto"/>
          <w:sz w:val="24"/>
        </w:rPr>
      </w:pPr>
    </w:p>
    <w:p w14:paraId="312B643B">
      <w:pPr>
        <w:outlineLvl w:val="0"/>
        <w:rPr>
          <w:rFonts w:hint="eastAsia" w:ascii="宋体" w:hAnsi="宋体" w:eastAsia="宋体" w:cs="宋体"/>
          <w:bCs/>
          <w:color w:val="auto"/>
          <w:sz w:val="24"/>
        </w:rPr>
      </w:pPr>
    </w:p>
    <w:p w14:paraId="44BB0866">
      <w:pPr>
        <w:outlineLvl w:val="0"/>
        <w:rPr>
          <w:rFonts w:hint="eastAsia" w:ascii="宋体" w:hAnsi="宋体" w:eastAsia="宋体" w:cs="宋体"/>
          <w:bCs/>
          <w:color w:val="auto"/>
          <w:sz w:val="24"/>
        </w:rPr>
      </w:pPr>
      <w:r>
        <w:rPr>
          <w:rFonts w:hint="eastAsia" w:ascii="宋体" w:hAnsi="宋体" w:eastAsia="宋体" w:cs="宋体"/>
          <w:bCs/>
          <w:color w:val="auto"/>
          <w:sz w:val="24"/>
        </w:rPr>
        <w:t>（</w:t>
      </w:r>
      <w:r>
        <w:rPr>
          <w:rFonts w:hint="eastAsia" w:ascii="宋体" w:hAnsi="宋体" w:cs="宋体"/>
          <w:bCs/>
          <w:color w:val="auto"/>
          <w:sz w:val="24"/>
          <w:lang w:val="en-US" w:eastAsia="zh-CN"/>
        </w:rPr>
        <w:t>八</w:t>
      </w:r>
      <w:r>
        <w:rPr>
          <w:rFonts w:hint="eastAsia" w:ascii="宋体" w:hAnsi="宋体" w:eastAsia="宋体" w:cs="宋体"/>
          <w:bCs/>
          <w:color w:val="auto"/>
          <w:sz w:val="24"/>
        </w:rPr>
        <w:t>）</w:t>
      </w:r>
      <w:r>
        <w:rPr>
          <w:rFonts w:hint="eastAsia" w:ascii="宋体" w:hAnsi="宋体" w:cs="宋体"/>
          <w:b w:val="0"/>
          <w:bCs w:val="0"/>
          <w:color w:val="auto"/>
          <w:sz w:val="24"/>
          <w:szCs w:val="24"/>
          <w:lang w:val="en-US" w:eastAsia="zh-CN"/>
        </w:rPr>
        <w:t>服务要求响应偏离</w:t>
      </w:r>
      <w:r>
        <w:rPr>
          <w:rFonts w:hint="eastAsia" w:ascii="宋体" w:hAnsi="宋体" w:eastAsia="宋体" w:cs="宋体"/>
          <w:b w:val="0"/>
          <w:bCs w:val="0"/>
          <w:color w:val="auto"/>
          <w:sz w:val="24"/>
          <w:szCs w:val="24"/>
        </w:rPr>
        <w:t>表</w:t>
      </w:r>
      <w:r>
        <w:rPr>
          <w:rFonts w:hint="eastAsia" w:ascii="宋体" w:hAnsi="宋体" w:eastAsia="宋体" w:cs="宋体"/>
          <w:bCs/>
          <w:color w:val="auto"/>
          <w:sz w:val="24"/>
        </w:rPr>
        <w:t>（格式）</w:t>
      </w:r>
    </w:p>
    <w:p w14:paraId="6D59DDA0">
      <w:pPr>
        <w:jc w:val="center"/>
        <w:rPr>
          <w:rFonts w:hint="eastAsia" w:ascii="宋体" w:hAnsi="宋体"/>
          <w:b/>
          <w:sz w:val="28"/>
          <w:szCs w:val="28"/>
          <w:lang w:val="en-US" w:eastAsia="zh-CN"/>
        </w:rPr>
      </w:pPr>
    </w:p>
    <w:p w14:paraId="1873D673">
      <w:pPr>
        <w:jc w:val="center"/>
        <w:rPr>
          <w:rFonts w:ascii="宋体" w:hAnsi="宋体"/>
          <w:b/>
          <w:sz w:val="28"/>
          <w:szCs w:val="28"/>
        </w:rPr>
      </w:pPr>
      <w:r>
        <w:rPr>
          <w:rFonts w:hint="eastAsia" w:ascii="宋体" w:hAnsi="宋体"/>
          <w:b/>
          <w:sz w:val="28"/>
          <w:szCs w:val="28"/>
          <w:lang w:val="en-US" w:eastAsia="zh-CN"/>
        </w:rPr>
        <w:t>服务</w:t>
      </w:r>
      <w:r>
        <w:rPr>
          <w:rFonts w:hint="eastAsia" w:ascii="宋体" w:hAnsi="宋体"/>
          <w:b/>
          <w:sz w:val="28"/>
          <w:szCs w:val="28"/>
        </w:rPr>
        <w:t>要求响应偏离表</w:t>
      </w:r>
    </w:p>
    <w:p w14:paraId="02945194">
      <w:pPr>
        <w:pStyle w:val="40"/>
        <w:tabs>
          <w:tab w:val="center" w:pos="7143"/>
          <w:tab w:val="right" w:pos="14287"/>
          <w:tab w:val="clear" w:pos="4153"/>
          <w:tab w:val="clear" w:pos="8306"/>
        </w:tabs>
        <w:rPr>
          <w:rFonts w:ascii="宋体" w:hAnsi="宋体"/>
          <w:b/>
          <w:sz w:val="28"/>
          <w:szCs w:val="28"/>
        </w:rPr>
      </w:pPr>
    </w:p>
    <w:p w14:paraId="2765EC6C">
      <w:pPr>
        <w:pStyle w:val="535"/>
      </w:pPr>
    </w:p>
    <w:p w14:paraId="5C21318E">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项目名称：  　　　　　　　　　　　　　　</w:t>
      </w:r>
      <w:r>
        <w:rPr>
          <w:rFonts w:hint="eastAsia" w:ascii="宋体" w:hAnsi="宋体" w:eastAsia="宋体" w:cs="宋体"/>
          <w:b w:val="0"/>
          <w:bCs w:val="0"/>
          <w:color w:val="auto"/>
          <w:sz w:val="24"/>
          <w:szCs w:val="24"/>
          <w:lang w:eastAsia="zh-CN"/>
        </w:rPr>
        <w:t>项目编号</w:t>
      </w:r>
      <w:r>
        <w:rPr>
          <w:rFonts w:hint="eastAsia" w:ascii="宋体" w:hAnsi="宋体" w:eastAsia="宋体" w:cs="宋体"/>
          <w:b w:val="0"/>
          <w:bCs w:val="0"/>
          <w:color w:val="auto"/>
          <w:sz w:val="24"/>
          <w:szCs w:val="24"/>
        </w:rPr>
        <w:t>：</w:t>
      </w:r>
    </w:p>
    <w:p w14:paraId="3CF40916">
      <w:pPr>
        <w:rPr>
          <w:rFonts w:hint="eastAsia" w:ascii="宋体" w:hAnsi="宋体" w:eastAsia="宋体" w:cs="宋体"/>
          <w:b w:val="0"/>
          <w:bCs w:val="0"/>
          <w:color w:val="auto"/>
          <w:sz w:val="24"/>
          <w:szCs w:val="24"/>
        </w:rPr>
      </w:pPr>
    </w:p>
    <w:tbl>
      <w:tblPr>
        <w:tblStyle w:val="64"/>
        <w:tblW w:w="9885" w:type="dxa"/>
        <w:jc w:val="center"/>
        <w:tblLayout w:type="fixed"/>
        <w:tblCellMar>
          <w:top w:w="0" w:type="dxa"/>
          <w:left w:w="0" w:type="dxa"/>
          <w:bottom w:w="0" w:type="dxa"/>
          <w:right w:w="0" w:type="dxa"/>
        </w:tblCellMar>
      </w:tblPr>
      <w:tblGrid>
        <w:gridCol w:w="1905"/>
        <w:gridCol w:w="2835"/>
        <w:gridCol w:w="2835"/>
        <w:gridCol w:w="2310"/>
      </w:tblGrid>
      <w:tr w14:paraId="4607E4E6">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837E195">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165935C">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5AEDC11">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B7937E8">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022BE26E">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CC1B855">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0CCD70E">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D12FFD3">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F629CBD">
            <w:pPr>
              <w:jc w:val="center"/>
              <w:rPr>
                <w:rFonts w:ascii="宋体"/>
                <w:bCs/>
                <w:color w:val="auto"/>
                <w:highlight w:val="none"/>
              </w:rPr>
            </w:pPr>
          </w:p>
        </w:tc>
      </w:tr>
    </w:tbl>
    <w:p w14:paraId="1B9E2F2C">
      <w:pPr>
        <w:rPr>
          <w:rFonts w:hint="eastAsia" w:ascii="宋体" w:hAnsi="宋体" w:eastAsia="宋体" w:cs="宋体"/>
          <w:color w:val="auto"/>
          <w:sz w:val="24"/>
          <w:szCs w:val="24"/>
        </w:rPr>
      </w:pPr>
    </w:p>
    <w:p w14:paraId="1F49CFA0">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投标供应商（</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07EE63F6">
      <w:pPr>
        <w:spacing w:line="300" w:lineRule="auto"/>
        <w:rPr>
          <w:rFonts w:hint="eastAsia" w:ascii="宋体" w:hAnsi="宋体" w:eastAsia="宋体" w:cs="宋体"/>
          <w:color w:val="auto"/>
          <w:sz w:val="24"/>
          <w:szCs w:val="24"/>
        </w:rPr>
      </w:pPr>
      <w:r>
        <w:rPr>
          <w:rFonts w:hint="eastAsia" w:ascii="宋体" w:hAnsi="宋体" w:eastAsia="宋体" w:cs="宋体"/>
          <w:bCs/>
          <w:color w:val="auto"/>
          <w:sz w:val="24"/>
        </w:rPr>
        <w:t>法定代表人或法定代表人授权代表</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76638CF6">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日</w:t>
      </w:r>
    </w:p>
    <w:p w14:paraId="6FBCFCF8">
      <w:pPr>
        <w:widowControl/>
        <w:spacing w:before="4" w:line="360" w:lineRule="auto"/>
        <w:ind w:firstLine="3360"/>
        <w:rPr>
          <w:rFonts w:hint="eastAsia" w:ascii="宋体" w:hAnsi="宋体" w:eastAsia="宋体" w:cs="宋体"/>
          <w:bCs/>
          <w:color w:val="auto"/>
          <w:sz w:val="24"/>
          <w:szCs w:val="24"/>
        </w:rPr>
      </w:pPr>
    </w:p>
    <w:p w14:paraId="2F926A07">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注：（1）本表不得删除；</w:t>
      </w:r>
    </w:p>
    <w:p w14:paraId="575465BE">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（2）如无任何偏离，请于本表 “偏离说明”中注明“无偏离”；</w:t>
      </w:r>
    </w:p>
    <w:p w14:paraId="20A8E30E">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（3）如有偏离项，请于本表中列明偏离内容，如需要可自行延长，其余无偏离内容</w:t>
      </w:r>
      <w:r>
        <w:rPr>
          <w:rFonts w:hint="eastAsia" w:ascii="宋体" w:hAnsi="宋体" w:cs="宋体"/>
          <w:bCs/>
          <w:color w:val="auto"/>
          <w:sz w:val="24"/>
          <w:szCs w:val="24"/>
          <w:lang w:eastAsia="zh-CN"/>
        </w:rPr>
        <w:t>无需</w:t>
      </w:r>
      <w:r>
        <w:rPr>
          <w:rFonts w:hint="eastAsia" w:ascii="宋体" w:hAnsi="宋体" w:eastAsia="宋体" w:cs="宋体"/>
          <w:bCs/>
          <w:color w:val="auto"/>
          <w:sz w:val="24"/>
          <w:szCs w:val="24"/>
        </w:rPr>
        <w:t>赘述。</w:t>
      </w:r>
    </w:p>
    <w:p w14:paraId="384238F7">
      <w:pPr>
        <w:outlineLvl w:val="0"/>
        <w:rPr>
          <w:rFonts w:hint="eastAsia" w:ascii="宋体" w:hAnsi="宋体" w:eastAsia="宋体" w:cs="宋体"/>
          <w:bCs/>
          <w:color w:val="auto"/>
          <w:sz w:val="24"/>
          <w:szCs w:val="24"/>
        </w:rPr>
      </w:pPr>
    </w:p>
    <w:p w14:paraId="17C2CD0A">
      <w:pPr>
        <w:outlineLvl w:val="0"/>
        <w:rPr>
          <w:rFonts w:hint="eastAsia" w:ascii="宋体" w:hAnsi="宋体" w:eastAsia="宋体" w:cs="宋体"/>
          <w:bCs/>
          <w:color w:val="auto"/>
          <w:sz w:val="24"/>
          <w:szCs w:val="24"/>
        </w:rPr>
      </w:pPr>
    </w:p>
    <w:p w14:paraId="7E9470C1">
      <w:pPr>
        <w:outlineLvl w:val="0"/>
        <w:rPr>
          <w:rFonts w:hint="eastAsia" w:ascii="宋体" w:hAnsi="宋体" w:eastAsia="宋体" w:cs="宋体"/>
          <w:bCs/>
          <w:color w:val="auto"/>
          <w:sz w:val="24"/>
          <w:szCs w:val="24"/>
        </w:rPr>
      </w:pPr>
    </w:p>
    <w:p w14:paraId="1E33C1A0">
      <w:pPr>
        <w:outlineLvl w:val="0"/>
        <w:rPr>
          <w:rFonts w:hint="eastAsia" w:ascii="宋体" w:hAnsi="宋体" w:eastAsia="宋体" w:cs="宋体"/>
          <w:bCs/>
          <w:color w:val="auto"/>
          <w:sz w:val="24"/>
          <w:szCs w:val="24"/>
        </w:rPr>
      </w:pPr>
    </w:p>
    <w:p w14:paraId="78B7FE5B">
      <w:pPr>
        <w:outlineLvl w:val="0"/>
        <w:rPr>
          <w:rFonts w:hint="eastAsia" w:ascii="宋体" w:hAnsi="宋体" w:eastAsia="宋体" w:cs="宋体"/>
          <w:bCs/>
          <w:color w:val="auto"/>
          <w:sz w:val="24"/>
          <w:szCs w:val="24"/>
        </w:rPr>
      </w:pPr>
    </w:p>
    <w:p w14:paraId="46AAD1EC">
      <w:pPr>
        <w:outlineLvl w:val="0"/>
        <w:rPr>
          <w:rFonts w:hint="eastAsia" w:ascii="宋体" w:hAnsi="宋体" w:eastAsia="宋体" w:cs="宋体"/>
          <w:bCs/>
          <w:color w:val="auto"/>
          <w:sz w:val="24"/>
          <w:szCs w:val="24"/>
        </w:rPr>
      </w:pPr>
    </w:p>
    <w:p w14:paraId="49B8DC43">
      <w:pPr>
        <w:outlineLvl w:val="0"/>
        <w:rPr>
          <w:rFonts w:hint="eastAsia" w:ascii="宋体" w:hAnsi="宋体" w:eastAsia="宋体" w:cs="宋体"/>
          <w:bCs/>
          <w:color w:val="auto"/>
          <w:sz w:val="24"/>
          <w:szCs w:val="24"/>
        </w:rPr>
      </w:pPr>
    </w:p>
    <w:p w14:paraId="76FAB216">
      <w:pPr>
        <w:outlineLvl w:val="0"/>
        <w:rPr>
          <w:rFonts w:hint="eastAsia" w:ascii="宋体" w:hAnsi="宋体" w:eastAsia="宋体" w:cs="宋体"/>
          <w:bCs/>
          <w:color w:val="auto"/>
          <w:sz w:val="24"/>
          <w:szCs w:val="24"/>
        </w:rPr>
      </w:pPr>
    </w:p>
    <w:p w14:paraId="3466050B">
      <w:pPr>
        <w:pStyle w:val="86"/>
        <w:rPr>
          <w:rFonts w:hint="eastAsia" w:ascii="宋体" w:hAnsi="宋体" w:eastAsia="宋体" w:cs="宋体"/>
          <w:b/>
          <w:color w:val="auto"/>
          <w:sz w:val="24"/>
          <w:szCs w:val="24"/>
        </w:rPr>
      </w:pPr>
    </w:p>
    <w:p w14:paraId="0BBD7C1A">
      <w:pPr>
        <w:pStyle w:val="86"/>
        <w:rPr>
          <w:rFonts w:hint="eastAsia" w:ascii="宋体" w:hAnsi="宋体" w:eastAsia="宋体" w:cs="宋体"/>
          <w:b/>
          <w:color w:val="auto"/>
          <w:sz w:val="24"/>
          <w:szCs w:val="24"/>
        </w:rPr>
      </w:pPr>
    </w:p>
    <w:p w14:paraId="665EBA54">
      <w:pPr>
        <w:pStyle w:val="86"/>
        <w:rPr>
          <w:rFonts w:hint="eastAsia" w:ascii="宋体" w:hAnsi="宋体" w:eastAsia="宋体" w:cs="宋体"/>
          <w:b/>
          <w:color w:val="auto"/>
          <w:sz w:val="24"/>
          <w:szCs w:val="24"/>
        </w:rPr>
      </w:pPr>
    </w:p>
    <w:p w14:paraId="21EB99E2">
      <w:pPr>
        <w:pStyle w:val="86"/>
        <w:rPr>
          <w:rFonts w:hint="eastAsia" w:ascii="宋体" w:hAnsi="宋体" w:eastAsia="宋体" w:cs="宋体"/>
          <w:b/>
          <w:color w:val="auto"/>
          <w:sz w:val="24"/>
          <w:szCs w:val="24"/>
        </w:rPr>
      </w:pPr>
    </w:p>
    <w:p w14:paraId="49DE251B">
      <w:pPr>
        <w:pStyle w:val="86"/>
        <w:rPr>
          <w:rFonts w:hint="eastAsia" w:ascii="宋体" w:hAnsi="宋体" w:eastAsia="宋体" w:cs="宋体"/>
          <w:b/>
          <w:color w:val="auto"/>
          <w:sz w:val="24"/>
          <w:szCs w:val="24"/>
        </w:rPr>
      </w:pPr>
    </w:p>
    <w:p w14:paraId="7E50025B">
      <w:pPr>
        <w:pStyle w:val="86"/>
        <w:rPr>
          <w:rFonts w:hint="eastAsia" w:ascii="宋体" w:hAnsi="宋体" w:eastAsia="宋体" w:cs="宋体"/>
          <w:bCs/>
          <w:color w:val="auto"/>
          <w:sz w:val="24"/>
          <w:szCs w:val="24"/>
        </w:rPr>
      </w:pPr>
    </w:p>
    <w:p w14:paraId="6E257227">
      <w:pPr>
        <w:pStyle w:val="86"/>
        <w:rPr>
          <w:rFonts w:hint="eastAsia" w:ascii="宋体" w:hAnsi="宋体" w:eastAsia="宋体" w:cs="宋体"/>
          <w:bCs/>
          <w:color w:val="auto"/>
          <w:sz w:val="24"/>
          <w:szCs w:val="24"/>
        </w:rPr>
      </w:pPr>
    </w:p>
    <w:p w14:paraId="11C5DC4A">
      <w:pPr>
        <w:pStyle w:val="86"/>
        <w:rPr>
          <w:rFonts w:hint="eastAsia" w:ascii="宋体" w:hAnsi="宋体" w:eastAsia="宋体" w:cs="宋体"/>
          <w:bCs/>
          <w:color w:val="auto"/>
          <w:sz w:val="24"/>
          <w:szCs w:val="24"/>
        </w:rPr>
      </w:pPr>
    </w:p>
    <w:p w14:paraId="1A2C28F4">
      <w:pPr>
        <w:pStyle w:val="86"/>
        <w:rPr>
          <w:rFonts w:hint="eastAsia" w:ascii="宋体" w:hAnsi="宋体" w:eastAsia="宋体" w:cs="宋体"/>
          <w:bCs/>
          <w:color w:val="auto"/>
          <w:sz w:val="24"/>
          <w:szCs w:val="24"/>
        </w:rPr>
      </w:pPr>
    </w:p>
    <w:p w14:paraId="5E5B2351">
      <w:pPr>
        <w:pStyle w:val="86"/>
        <w:rPr>
          <w:rFonts w:hint="eastAsia" w:ascii="宋体" w:hAnsi="宋体" w:eastAsia="宋体" w:cs="宋体"/>
          <w:bCs/>
          <w:color w:val="auto"/>
          <w:sz w:val="24"/>
          <w:szCs w:val="24"/>
        </w:rPr>
      </w:pPr>
    </w:p>
    <w:p w14:paraId="5D2CF512">
      <w:pPr>
        <w:pStyle w:val="86"/>
        <w:rPr>
          <w:rFonts w:hint="eastAsia" w:ascii="宋体" w:hAnsi="宋体" w:eastAsia="宋体" w:cs="宋体"/>
          <w:bCs/>
          <w:color w:val="auto"/>
          <w:sz w:val="24"/>
          <w:szCs w:val="24"/>
        </w:rPr>
      </w:pPr>
    </w:p>
    <w:p w14:paraId="7405AB04">
      <w:pPr>
        <w:pStyle w:val="86"/>
        <w:rPr>
          <w:rFonts w:hint="eastAsia" w:ascii="宋体" w:hAnsi="宋体" w:eastAsia="宋体" w:cs="宋体"/>
          <w:bCs/>
          <w:color w:val="auto"/>
          <w:sz w:val="24"/>
          <w:szCs w:val="24"/>
        </w:rPr>
      </w:pPr>
    </w:p>
    <w:p w14:paraId="4013C49E">
      <w:pPr>
        <w:pStyle w:val="86"/>
        <w:rPr>
          <w:rFonts w:hint="eastAsia" w:ascii="宋体" w:hAnsi="宋体" w:eastAsia="宋体" w:cs="宋体"/>
          <w:bCs/>
          <w:color w:val="auto"/>
          <w:sz w:val="24"/>
          <w:szCs w:val="24"/>
        </w:rPr>
      </w:pPr>
    </w:p>
    <w:p w14:paraId="08C2F3CE">
      <w:pPr>
        <w:pStyle w:val="86"/>
        <w:rPr>
          <w:rFonts w:hint="eastAsia" w:ascii="宋体" w:hAnsi="宋体" w:eastAsia="宋体" w:cs="宋体"/>
          <w:bCs/>
          <w:color w:val="auto"/>
          <w:sz w:val="24"/>
          <w:szCs w:val="24"/>
        </w:rPr>
      </w:pPr>
    </w:p>
    <w:p w14:paraId="3AAE9F41">
      <w:pPr>
        <w:pStyle w:val="86"/>
        <w:rPr>
          <w:rFonts w:hint="eastAsia" w:ascii="宋体" w:hAnsi="宋体" w:eastAsia="宋体" w:cs="宋体"/>
          <w:bCs/>
          <w:color w:val="auto"/>
          <w:sz w:val="24"/>
          <w:szCs w:val="24"/>
        </w:rPr>
      </w:pPr>
    </w:p>
    <w:p w14:paraId="31C748B3">
      <w:pPr>
        <w:pStyle w:val="86"/>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九</w:t>
      </w:r>
      <w:r>
        <w:rPr>
          <w:rFonts w:hint="eastAsia" w:ascii="宋体" w:hAnsi="宋体" w:eastAsia="宋体" w:cs="宋体"/>
          <w:bCs/>
          <w:color w:val="auto"/>
          <w:sz w:val="24"/>
          <w:szCs w:val="24"/>
        </w:rPr>
        <w:t>）商务</w:t>
      </w:r>
      <w:r>
        <w:rPr>
          <w:rFonts w:hint="eastAsia" w:ascii="宋体" w:hAnsi="宋体" w:eastAsia="宋体" w:cs="宋体"/>
          <w:bCs/>
          <w:color w:val="auto"/>
          <w:sz w:val="24"/>
          <w:szCs w:val="24"/>
          <w:lang w:val="en-US" w:eastAsia="zh-CN"/>
        </w:rPr>
        <w:t>响应偏离</w:t>
      </w:r>
      <w:r>
        <w:rPr>
          <w:rFonts w:hint="eastAsia" w:ascii="宋体" w:hAnsi="宋体" w:eastAsia="宋体" w:cs="宋体"/>
          <w:bCs/>
          <w:color w:val="auto"/>
          <w:sz w:val="24"/>
          <w:szCs w:val="24"/>
        </w:rPr>
        <w:t>表</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格式</w:t>
      </w:r>
      <w:r>
        <w:rPr>
          <w:rFonts w:hint="eastAsia" w:ascii="宋体" w:hAnsi="宋体" w:eastAsia="宋体" w:cs="宋体"/>
          <w:bCs/>
          <w:color w:val="auto"/>
          <w:sz w:val="24"/>
          <w:szCs w:val="24"/>
          <w:lang w:eastAsia="zh-CN"/>
        </w:rPr>
        <w:t>）</w:t>
      </w:r>
    </w:p>
    <w:p w14:paraId="1EDF8EA0">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w:t>
      </w:r>
    </w:p>
    <w:p w14:paraId="7F0A9812">
      <w:pPr>
        <w:jc w:val="center"/>
        <w:rPr>
          <w:rFonts w:hint="eastAsia" w:ascii="宋体" w:hAnsi="宋体" w:eastAsia="宋体" w:cs="宋体"/>
          <w:b w:val="0"/>
          <w:bCs w:val="0"/>
          <w:color w:val="auto"/>
          <w:sz w:val="24"/>
          <w:szCs w:val="24"/>
        </w:rPr>
      </w:pPr>
      <w:r>
        <w:rPr>
          <w:rFonts w:hint="eastAsia" w:ascii="宋体" w:hAnsi="宋体" w:eastAsia="宋体" w:cs="宋体"/>
          <w:bCs/>
          <w:color w:val="auto"/>
          <w:sz w:val="24"/>
          <w:szCs w:val="24"/>
        </w:rPr>
        <w:t>商务</w:t>
      </w:r>
      <w:r>
        <w:rPr>
          <w:rFonts w:hint="eastAsia" w:ascii="宋体" w:hAnsi="宋体" w:eastAsia="宋体" w:cs="宋体"/>
          <w:bCs/>
          <w:color w:val="auto"/>
          <w:sz w:val="24"/>
          <w:szCs w:val="24"/>
          <w:lang w:val="en-US" w:eastAsia="zh-CN"/>
        </w:rPr>
        <w:t>响应偏离</w:t>
      </w:r>
      <w:r>
        <w:rPr>
          <w:rFonts w:hint="eastAsia" w:ascii="宋体" w:hAnsi="宋体" w:eastAsia="宋体" w:cs="宋体"/>
          <w:bCs/>
          <w:color w:val="auto"/>
          <w:sz w:val="24"/>
          <w:szCs w:val="24"/>
        </w:rPr>
        <w:t>表</w:t>
      </w:r>
    </w:p>
    <w:p w14:paraId="15D773BB">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w:t>
      </w:r>
    </w:p>
    <w:p w14:paraId="4FB671BC">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项目名称：  　　　　　　　　　　　　　　</w:t>
      </w:r>
      <w:r>
        <w:rPr>
          <w:rFonts w:hint="eastAsia" w:ascii="宋体" w:hAnsi="宋体" w:eastAsia="宋体" w:cs="宋体"/>
          <w:b w:val="0"/>
          <w:bCs w:val="0"/>
          <w:color w:val="auto"/>
          <w:sz w:val="24"/>
          <w:szCs w:val="24"/>
          <w:lang w:eastAsia="zh-CN"/>
        </w:rPr>
        <w:t>项目编号</w:t>
      </w:r>
      <w:r>
        <w:rPr>
          <w:rFonts w:hint="eastAsia" w:ascii="宋体" w:hAnsi="宋体" w:eastAsia="宋体" w:cs="宋体"/>
          <w:b w:val="0"/>
          <w:bCs w:val="0"/>
          <w:color w:val="auto"/>
          <w:sz w:val="24"/>
          <w:szCs w:val="24"/>
        </w:rPr>
        <w:t>：</w:t>
      </w:r>
    </w:p>
    <w:p w14:paraId="66884846">
      <w:pPr>
        <w:rPr>
          <w:rFonts w:hint="eastAsia" w:ascii="宋体" w:hAnsi="宋体" w:eastAsia="宋体" w:cs="宋体"/>
          <w:b w:val="0"/>
          <w:bCs w:val="0"/>
          <w:color w:val="auto"/>
          <w:sz w:val="24"/>
          <w:szCs w:val="24"/>
        </w:rPr>
      </w:pPr>
    </w:p>
    <w:tbl>
      <w:tblPr>
        <w:tblStyle w:val="64"/>
        <w:tblW w:w="9885" w:type="dxa"/>
        <w:jc w:val="center"/>
        <w:tblLayout w:type="fixed"/>
        <w:tblCellMar>
          <w:top w:w="0" w:type="dxa"/>
          <w:left w:w="0" w:type="dxa"/>
          <w:bottom w:w="0" w:type="dxa"/>
          <w:right w:w="0" w:type="dxa"/>
        </w:tblCellMar>
      </w:tblPr>
      <w:tblGrid>
        <w:gridCol w:w="1905"/>
        <w:gridCol w:w="2835"/>
        <w:gridCol w:w="2835"/>
        <w:gridCol w:w="2310"/>
      </w:tblGrid>
      <w:tr w14:paraId="15202047">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01D3FCB">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300E049">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8982869">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FA26A9D">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22C41421">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B6CCE75">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40FD4F5">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134218A">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48CE3AF">
            <w:pPr>
              <w:jc w:val="center"/>
              <w:rPr>
                <w:rFonts w:ascii="宋体"/>
                <w:bCs/>
                <w:color w:val="auto"/>
                <w:highlight w:val="none"/>
              </w:rPr>
            </w:pPr>
          </w:p>
        </w:tc>
      </w:tr>
    </w:tbl>
    <w:p w14:paraId="5ECE7FB5">
      <w:pPr>
        <w:rPr>
          <w:rFonts w:hint="eastAsia" w:ascii="宋体" w:hAnsi="宋体" w:eastAsia="宋体" w:cs="宋体"/>
          <w:color w:val="auto"/>
          <w:sz w:val="24"/>
          <w:szCs w:val="24"/>
        </w:rPr>
      </w:pPr>
    </w:p>
    <w:p w14:paraId="385432A2">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投标供应商（</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16CBC04B">
      <w:pPr>
        <w:spacing w:line="300" w:lineRule="auto"/>
        <w:rPr>
          <w:rFonts w:hint="eastAsia" w:ascii="宋体" w:hAnsi="宋体" w:eastAsia="宋体" w:cs="宋体"/>
          <w:color w:val="auto"/>
          <w:sz w:val="24"/>
          <w:szCs w:val="24"/>
        </w:rPr>
      </w:pPr>
      <w:r>
        <w:rPr>
          <w:rFonts w:hint="eastAsia" w:ascii="宋体" w:hAnsi="宋体" w:eastAsia="宋体" w:cs="宋体"/>
          <w:bCs/>
          <w:color w:val="auto"/>
          <w:sz w:val="24"/>
        </w:rPr>
        <w:t>法定代表人或法定代表人授权代表</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4013FCD7">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日</w:t>
      </w:r>
    </w:p>
    <w:p w14:paraId="7F978113">
      <w:pPr>
        <w:widowControl/>
        <w:spacing w:before="4" w:line="360" w:lineRule="auto"/>
        <w:ind w:firstLine="3360"/>
        <w:rPr>
          <w:rFonts w:hint="eastAsia" w:ascii="宋体" w:hAnsi="宋体" w:eastAsia="宋体" w:cs="宋体"/>
          <w:bCs/>
          <w:color w:val="auto"/>
          <w:sz w:val="24"/>
          <w:szCs w:val="24"/>
        </w:rPr>
      </w:pPr>
    </w:p>
    <w:p w14:paraId="48B646AC">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注：（1）本表不得删除；</w:t>
      </w:r>
    </w:p>
    <w:p w14:paraId="3F46A3E2">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（2）如无任何偏离，请于本表 “偏离说明”中注明“无偏离”；</w:t>
      </w:r>
    </w:p>
    <w:p w14:paraId="0B321B0F">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（3）如有偏离项，请于本表中列明偏离内容，如需要可自行延长，其余无偏离内容</w:t>
      </w:r>
      <w:r>
        <w:rPr>
          <w:rFonts w:hint="eastAsia" w:ascii="宋体" w:hAnsi="宋体" w:cs="宋体"/>
          <w:bCs/>
          <w:color w:val="auto"/>
          <w:sz w:val="24"/>
          <w:szCs w:val="24"/>
          <w:lang w:eastAsia="zh-CN"/>
        </w:rPr>
        <w:t>无需</w:t>
      </w:r>
      <w:r>
        <w:rPr>
          <w:rFonts w:hint="eastAsia" w:ascii="宋体" w:hAnsi="宋体" w:eastAsia="宋体" w:cs="宋体"/>
          <w:bCs/>
          <w:color w:val="auto"/>
          <w:sz w:val="24"/>
          <w:szCs w:val="24"/>
        </w:rPr>
        <w:t>赘述。</w:t>
      </w:r>
    </w:p>
    <w:p w14:paraId="330F26B4">
      <w:pPr>
        <w:widowControl/>
        <w:spacing w:before="4" w:line="360" w:lineRule="auto"/>
        <w:ind w:firstLine="3360"/>
        <w:rPr>
          <w:rFonts w:hint="eastAsia" w:ascii="宋体" w:hAnsi="宋体" w:eastAsia="宋体" w:cs="宋体"/>
          <w:bCs/>
          <w:color w:val="auto"/>
          <w:sz w:val="24"/>
          <w:szCs w:val="24"/>
        </w:rPr>
      </w:pPr>
    </w:p>
    <w:p w14:paraId="5EE02BEA">
      <w:pPr>
        <w:widowControl/>
        <w:spacing w:before="4" w:line="360" w:lineRule="auto"/>
        <w:ind w:firstLine="3360"/>
        <w:rPr>
          <w:rFonts w:hint="eastAsia" w:ascii="宋体" w:hAnsi="宋体" w:cs="宋体"/>
          <w:bCs/>
          <w:sz w:val="24"/>
        </w:rPr>
      </w:pPr>
    </w:p>
    <w:p w14:paraId="3F51C9B7">
      <w:pPr>
        <w:widowControl/>
        <w:spacing w:before="4" w:line="360" w:lineRule="auto"/>
        <w:ind w:firstLine="3360"/>
        <w:rPr>
          <w:rFonts w:hint="eastAsia" w:ascii="宋体" w:hAnsi="宋体" w:eastAsia="宋体" w:cs="宋体"/>
          <w:bCs/>
          <w:color w:val="auto"/>
          <w:sz w:val="24"/>
          <w:szCs w:val="24"/>
        </w:rPr>
      </w:pPr>
    </w:p>
    <w:p w14:paraId="7D48A4D8">
      <w:pPr>
        <w:widowControl/>
        <w:spacing w:before="4" w:line="360" w:lineRule="auto"/>
        <w:ind w:firstLine="3360"/>
        <w:rPr>
          <w:rFonts w:hint="eastAsia" w:ascii="宋体" w:hAnsi="宋体" w:cs="宋体"/>
          <w:bCs/>
          <w:sz w:val="24"/>
        </w:rPr>
      </w:pPr>
    </w:p>
    <w:p w14:paraId="5811A725">
      <w:pPr>
        <w:widowControl/>
        <w:spacing w:before="4" w:line="360" w:lineRule="auto"/>
        <w:ind w:firstLine="3360"/>
        <w:rPr>
          <w:rFonts w:hint="eastAsia" w:ascii="宋体" w:hAnsi="宋体" w:cs="宋体"/>
          <w:bCs/>
          <w:sz w:val="24"/>
        </w:rPr>
      </w:pPr>
    </w:p>
    <w:p w14:paraId="423DC8F0">
      <w:pPr>
        <w:widowControl/>
        <w:spacing w:before="4" w:line="360" w:lineRule="auto"/>
        <w:ind w:firstLine="3360"/>
        <w:rPr>
          <w:rFonts w:hint="eastAsia" w:ascii="宋体" w:hAnsi="宋体" w:cs="宋体"/>
          <w:bCs/>
          <w:sz w:val="24"/>
        </w:rPr>
      </w:pPr>
    </w:p>
    <w:p w14:paraId="07AE0FEC">
      <w:pPr>
        <w:widowControl/>
        <w:spacing w:before="4" w:line="360" w:lineRule="auto"/>
        <w:ind w:firstLine="3360"/>
        <w:rPr>
          <w:rFonts w:hint="eastAsia" w:ascii="宋体" w:hAnsi="宋体" w:cs="宋体"/>
          <w:bCs/>
          <w:sz w:val="24"/>
        </w:rPr>
      </w:pPr>
    </w:p>
    <w:p w14:paraId="03D4ACD2">
      <w:pPr>
        <w:widowControl/>
        <w:spacing w:before="4" w:line="360" w:lineRule="auto"/>
        <w:rPr>
          <w:rFonts w:hint="eastAsia" w:ascii="宋体" w:hAnsi="宋体" w:cs="宋体"/>
          <w:bCs/>
          <w:sz w:val="24"/>
        </w:rPr>
      </w:pPr>
    </w:p>
    <w:p w14:paraId="26C38E6C">
      <w:pPr>
        <w:pageBreakBefore/>
        <w:jc w:val="left"/>
        <w:outlineLvl w:val="0"/>
        <w:rPr>
          <w:rFonts w:hint="eastAsia" w:ascii="宋体" w:hAnsi="宋体" w:cs="宋体"/>
          <w:bCs/>
          <w:sz w:val="24"/>
        </w:rPr>
      </w:pPr>
      <w:r>
        <w:rPr>
          <w:rFonts w:hint="eastAsia" w:ascii="宋体" w:hAnsi="宋体" w:cs="宋体"/>
          <w:bCs/>
          <w:sz w:val="24"/>
        </w:rPr>
        <w:t>（</w:t>
      </w:r>
      <w:r>
        <w:rPr>
          <w:rFonts w:hint="eastAsia" w:ascii="宋体" w:hAnsi="宋体" w:cs="宋体"/>
          <w:bCs/>
          <w:sz w:val="24"/>
          <w:lang w:val="en-US" w:eastAsia="zh-CN"/>
        </w:rPr>
        <w:t>十</w:t>
      </w:r>
      <w:r>
        <w:rPr>
          <w:rFonts w:hint="eastAsia" w:ascii="宋体" w:hAnsi="宋体" w:cs="宋体"/>
          <w:bCs/>
          <w:sz w:val="24"/>
        </w:rPr>
        <w:t>）参加政府采购活动前3年内在经营活动中没有重大违法记录的书面声明（格式）：</w:t>
      </w:r>
    </w:p>
    <w:p w14:paraId="50405316">
      <w:pPr>
        <w:spacing w:line="460" w:lineRule="exact"/>
        <w:rPr>
          <w:rFonts w:hint="eastAsia" w:ascii="宋体" w:hAnsi="宋体" w:cs="宋体"/>
          <w:b/>
          <w:bCs/>
          <w:sz w:val="44"/>
          <w:szCs w:val="44"/>
        </w:rPr>
      </w:pPr>
      <w:r>
        <w:rPr>
          <w:rFonts w:hint="eastAsia" w:ascii="宋体" w:hAnsi="宋体" w:cs="宋体"/>
          <w:b/>
          <w:bCs/>
          <w:sz w:val="44"/>
          <w:szCs w:val="44"/>
        </w:rPr>
        <w:t xml:space="preserve">                </w:t>
      </w:r>
    </w:p>
    <w:p w14:paraId="140F3FF5">
      <w:pPr>
        <w:spacing w:line="460" w:lineRule="exact"/>
        <w:jc w:val="center"/>
        <w:rPr>
          <w:rFonts w:hint="eastAsia" w:ascii="宋体" w:hAnsi="宋体" w:cs="宋体"/>
          <w:b/>
          <w:bCs/>
          <w:sz w:val="44"/>
          <w:szCs w:val="44"/>
        </w:rPr>
      </w:pPr>
      <w:r>
        <w:rPr>
          <w:rFonts w:hint="eastAsia" w:ascii="宋体" w:hAnsi="宋体" w:cs="宋体"/>
          <w:b/>
          <w:bCs/>
          <w:sz w:val="44"/>
          <w:szCs w:val="44"/>
        </w:rPr>
        <w:t>声  明</w:t>
      </w:r>
    </w:p>
    <w:p w14:paraId="34931041">
      <w:pPr>
        <w:spacing w:line="460" w:lineRule="exact"/>
        <w:rPr>
          <w:rFonts w:hint="eastAsia" w:ascii="宋体" w:hAnsi="宋体" w:cs="宋体"/>
          <w:b/>
          <w:bCs/>
          <w:sz w:val="24"/>
          <w:szCs w:val="22"/>
        </w:rPr>
      </w:pPr>
      <w:r>
        <w:rPr>
          <w:rFonts w:hint="eastAsia" w:ascii="宋体" w:hAnsi="宋体" w:cs="宋体"/>
          <w:b/>
          <w:bCs/>
          <w:sz w:val="24"/>
          <w:szCs w:val="22"/>
        </w:rPr>
        <w:t xml:space="preserve">    </w:t>
      </w:r>
    </w:p>
    <w:p w14:paraId="4E5BFA08">
      <w:pPr>
        <w:spacing w:line="460" w:lineRule="exact"/>
        <w:ind w:firstLine="470"/>
        <w:rPr>
          <w:rFonts w:hint="eastAsia" w:ascii="宋体" w:hAnsi="宋体" w:cs="宋体"/>
          <w:bCs/>
          <w:sz w:val="24"/>
          <w:szCs w:val="22"/>
        </w:rPr>
      </w:pPr>
      <w:r>
        <w:rPr>
          <w:rFonts w:hint="eastAsia" w:ascii="宋体" w:hAnsi="宋体" w:cs="宋体"/>
          <w:bCs/>
          <w:sz w:val="24"/>
          <w:szCs w:val="22"/>
        </w:rPr>
        <w:t>我单位郑重声明：参加本次政府采购活动前3年内，我单位在经营活动中没有因违法经营受到刑事处罚或者责令停产停业、吊销许可证或者执照、较大数额罚款等行政处罚。</w:t>
      </w:r>
    </w:p>
    <w:p w14:paraId="6FA07E96">
      <w:pPr>
        <w:spacing w:line="360" w:lineRule="auto"/>
        <w:ind w:firstLine="420"/>
        <w:rPr>
          <w:rFonts w:hint="eastAsia" w:ascii="宋体" w:hAnsi="宋体" w:cs="宋体"/>
          <w:bCs/>
          <w:sz w:val="24"/>
          <w:szCs w:val="21"/>
        </w:rPr>
      </w:pPr>
    </w:p>
    <w:p w14:paraId="1163E079">
      <w:pPr>
        <w:spacing w:line="460" w:lineRule="exact"/>
        <w:rPr>
          <w:rFonts w:hint="eastAsia" w:ascii="宋体" w:hAnsi="宋体" w:cs="宋体"/>
          <w:bCs/>
          <w:sz w:val="24"/>
          <w:szCs w:val="22"/>
        </w:rPr>
      </w:pPr>
    </w:p>
    <w:p w14:paraId="586C3C0C">
      <w:pPr>
        <w:spacing w:line="480" w:lineRule="auto"/>
        <w:ind w:firstLine="4320" w:firstLineChars="1800"/>
        <w:rPr>
          <w:rFonts w:hint="eastAsia" w:ascii="宋体" w:hAnsi="宋体" w:cs="宋体"/>
          <w:bCs/>
          <w:sz w:val="24"/>
        </w:rPr>
      </w:pPr>
      <w:bookmarkStart w:id="28" w:name="OLE_LINK45"/>
      <w:bookmarkStart w:id="29" w:name="OLE_LINK44"/>
      <w:r>
        <w:rPr>
          <w:rFonts w:hint="eastAsia" w:ascii="宋体" w:hAnsi="宋体" w:cs="宋体"/>
          <w:bCs/>
          <w:sz w:val="24"/>
        </w:rPr>
        <w:t>投标供应商（签章）：</w:t>
      </w:r>
    </w:p>
    <w:p w14:paraId="63BF7CA7">
      <w:pPr>
        <w:spacing w:line="480" w:lineRule="auto"/>
        <w:ind w:firstLine="1920" w:firstLineChars="800"/>
        <w:rPr>
          <w:rFonts w:hint="eastAsia" w:ascii="宋体" w:hAnsi="宋体" w:cs="宋体"/>
          <w:bCs/>
          <w:sz w:val="24"/>
        </w:rPr>
      </w:pPr>
      <w:r>
        <w:rPr>
          <w:rFonts w:hint="eastAsia" w:ascii="宋体" w:hAnsi="宋体" w:cs="宋体"/>
          <w:bCs/>
          <w:sz w:val="24"/>
        </w:rPr>
        <w:t>法定代表人或法定代表人授权代表（签章）：</w:t>
      </w:r>
    </w:p>
    <w:p w14:paraId="2B8FF4B4">
      <w:pPr>
        <w:spacing w:line="480" w:lineRule="auto"/>
        <w:ind w:firstLine="5760" w:firstLineChars="2400"/>
        <w:rPr>
          <w:rFonts w:hint="eastAsia" w:ascii="宋体" w:hAnsi="宋体" w:cs="宋体"/>
          <w:bCs/>
          <w:sz w:val="24"/>
        </w:rPr>
      </w:pPr>
      <w:r>
        <w:rPr>
          <w:rFonts w:hint="eastAsia" w:ascii="宋体" w:hAnsi="宋体" w:cs="宋体"/>
          <w:bCs/>
          <w:sz w:val="24"/>
        </w:rPr>
        <w:t>日  期：    年  月   日</w:t>
      </w:r>
    </w:p>
    <w:bookmarkEnd w:id="28"/>
    <w:bookmarkEnd w:id="29"/>
    <w:p w14:paraId="6A11D0F0">
      <w:pPr>
        <w:rPr>
          <w:rFonts w:hint="eastAsia" w:ascii="宋体" w:hAnsi="宋体" w:cs="宋体"/>
          <w:sz w:val="24"/>
          <w:szCs w:val="28"/>
        </w:rPr>
      </w:pPr>
    </w:p>
    <w:p w14:paraId="05F43187">
      <w:pPr>
        <w:rPr>
          <w:rFonts w:hint="eastAsia" w:ascii="宋体" w:hAnsi="宋体" w:cs="宋体"/>
          <w:sz w:val="24"/>
          <w:szCs w:val="28"/>
        </w:rPr>
      </w:pPr>
    </w:p>
    <w:p w14:paraId="4DF69161">
      <w:pPr>
        <w:rPr>
          <w:rFonts w:hint="eastAsia" w:ascii="宋体" w:hAnsi="宋体" w:cs="宋体"/>
          <w:sz w:val="24"/>
          <w:szCs w:val="28"/>
        </w:rPr>
      </w:pPr>
    </w:p>
    <w:p w14:paraId="60954F38">
      <w:pPr>
        <w:rPr>
          <w:rFonts w:hint="eastAsia" w:ascii="宋体" w:hAnsi="宋体" w:cs="宋体"/>
          <w:sz w:val="24"/>
          <w:szCs w:val="28"/>
        </w:rPr>
      </w:pPr>
    </w:p>
    <w:p w14:paraId="75EFD857">
      <w:pPr>
        <w:rPr>
          <w:rFonts w:hint="eastAsia" w:ascii="宋体" w:hAnsi="宋体" w:cs="宋体"/>
          <w:sz w:val="24"/>
          <w:szCs w:val="28"/>
        </w:rPr>
      </w:pPr>
    </w:p>
    <w:p w14:paraId="77C62648">
      <w:pPr>
        <w:rPr>
          <w:rFonts w:hint="eastAsia" w:ascii="宋体" w:hAnsi="宋体" w:cs="宋体"/>
          <w:sz w:val="24"/>
          <w:szCs w:val="28"/>
        </w:rPr>
      </w:pPr>
    </w:p>
    <w:p w14:paraId="0677B6CF">
      <w:pPr>
        <w:spacing w:line="460" w:lineRule="exact"/>
        <w:ind w:firstLine="470"/>
        <w:rPr>
          <w:rFonts w:hint="eastAsia" w:ascii="宋体" w:hAnsi="宋体" w:cs="宋体"/>
          <w:bCs/>
          <w:sz w:val="24"/>
          <w:szCs w:val="22"/>
        </w:rPr>
      </w:pPr>
    </w:p>
    <w:p w14:paraId="16535059">
      <w:pPr>
        <w:tabs>
          <w:tab w:val="left" w:pos="0"/>
        </w:tabs>
        <w:rPr>
          <w:rFonts w:hint="eastAsia" w:ascii="宋体" w:hAnsi="宋体" w:cs="宋体"/>
          <w:bCs/>
          <w:sz w:val="24"/>
          <w:szCs w:val="28"/>
        </w:rPr>
      </w:pPr>
    </w:p>
    <w:p w14:paraId="6E9655C4">
      <w:pPr>
        <w:tabs>
          <w:tab w:val="left" w:pos="0"/>
        </w:tabs>
        <w:rPr>
          <w:rFonts w:hint="eastAsia" w:ascii="宋体" w:hAnsi="宋体" w:cs="宋体"/>
          <w:bCs/>
          <w:sz w:val="24"/>
          <w:szCs w:val="28"/>
        </w:rPr>
      </w:pPr>
    </w:p>
    <w:p w14:paraId="39075137">
      <w:pPr>
        <w:tabs>
          <w:tab w:val="left" w:pos="0"/>
        </w:tabs>
        <w:rPr>
          <w:rFonts w:hint="eastAsia" w:ascii="宋体" w:hAnsi="宋体" w:cs="宋体"/>
          <w:bCs/>
          <w:sz w:val="24"/>
          <w:szCs w:val="28"/>
        </w:rPr>
      </w:pPr>
    </w:p>
    <w:p w14:paraId="0EDDA7D6">
      <w:pPr>
        <w:tabs>
          <w:tab w:val="left" w:pos="0"/>
        </w:tabs>
        <w:rPr>
          <w:rFonts w:hint="eastAsia" w:ascii="宋体" w:hAnsi="宋体" w:cs="宋体"/>
          <w:bCs/>
          <w:sz w:val="24"/>
        </w:rPr>
      </w:pPr>
      <w:r>
        <w:rPr>
          <w:rFonts w:hint="eastAsia" w:ascii="宋体" w:hAnsi="宋体" w:cs="宋体"/>
          <w:sz w:val="24"/>
          <w:szCs w:val="28"/>
        </w:rPr>
        <w:br w:type="page" w:clear="all"/>
      </w:r>
      <w:r>
        <w:rPr>
          <w:rFonts w:hint="eastAsia" w:ascii="宋体" w:hAnsi="宋体" w:cs="宋体"/>
          <w:bCs/>
          <w:sz w:val="24"/>
        </w:rPr>
        <w:t>（</w:t>
      </w:r>
      <w:r>
        <w:rPr>
          <w:rFonts w:hint="eastAsia" w:ascii="宋体" w:hAnsi="宋体" w:cs="宋体"/>
          <w:bCs/>
          <w:sz w:val="24"/>
          <w:lang w:val="en-US" w:eastAsia="zh-CN"/>
        </w:rPr>
        <w:t>十一</w:t>
      </w:r>
      <w:r>
        <w:rPr>
          <w:rFonts w:hint="eastAsia" w:ascii="宋体" w:hAnsi="宋体" w:cs="宋体"/>
          <w:bCs/>
          <w:sz w:val="24"/>
        </w:rPr>
        <w:t>）具备履行合同所必需的设备和专业技术能力的书面声明（格式）：</w:t>
      </w:r>
    </w:p>
    <w:p w14:paraId="784BCCD8">
      <w:pPr>
        <w:spacing w:line="460" w:lineRule="exact"/>
        <w:jc w:val="center"/>
        <w:rPr>
          <w:rFonts w:hint="eastAsia" w:ascii="宋体" w:hAnsi="宋体" w:cs="宋体"/>
          <w:b/>
          <w:bCs/>
          <w:sz w:val="30"/>
          <w:szCs w:val="30"/>
        </w:rPr>
      </w:pPr>
    </w:p>
    <w:p w14:paraId="2D9D1A57">
      <w:pPr>
        <w:spacing w:line="460" w:lineRule="exact"/>
        <w:jc w:val="center"/>
        <w:rPr>
          <w:rFonts w:hint="eastAsia" w:ascii="宋体" w:hAnsi="宋体" w:cs="宋体"/>
          <w:b/>
          <w:bCs/>
          <w:sz w:val="30"/>
          <w:szCs w:val="30"/>
        </w:rPr>
      </w:pPr>
      <w:r>
        <w:rPr>
          <w:rFonts w:hint="eastAsia" w:ascii="宋体" w:hAnsi="宋体" w:cs="宋体"/>
          <w:b/>
          <w:bCs/>
          <w:sz w:val="30"/>
          <w:szCs w:val="30"/>
        </w:rPr>
        <w:t>具备履行合同所必需的设备和专业技术能力的书面声明</w:t>
      </w:r>
    </w:p>
    <w:p w14:paraId="6C1E37CD">
      <w:pPr>
        <w:spacing w:line="460" w:lineRule="exact"/>
        <w:jc w:val="center"/>
        <w:rPr>
          <w:rFonts w:hint="eastAsia" w:ascii="宋体" w:hAnsi="宋体" w:cs="宋体"/>
          <w:b/>
          <w:sz w:val="32"/>
          <w:szCs w:val="32"/>
        </w:rPr>
      </w:pPr>
    </w:p>
    <w:p w14:paraId="4F34D9A9">
      <w:pPr>
        <w:spacing w:line="460" w:lineRule="exact"/>
        <w:ind w:firstLine="492"/>
        <w:rPr>
          <w:rFonts w:hint="eastAsia" w:ascii="宋体" w:hAnsi="宋体" w:cs="宋体"/>
          <w:bCs/>
          <w:sz w:val="24"/>
          <w:szCs w:val="22"/>
        </w:rPr>
      </w:pPr>
      <w:r>
        <w:rPr>
          <w:rFonts w:hint="eastAsia" w:ascii="宋体" w:hAnsi="宋体" w:cs="宋体"/>
          <w:bCs/>
          <w:sz w:val="24"/>
          <w:szCs w:val="22"/>
        </w:rPr>
        <w:t>我单位郑重声明：我单位具备履行本项采购合同所必需的设备和专业技术能力，为履行本项采购合同我单位具备如下主要设备和主要专业技术能力：</w:t>
      </w:r>
    </w:p>
    <w:p w14:paraId="1B2C61C1">
      <w:pPr>
        <w:spacing w:line="460" w:lineRule="exact"/>
        <w:ind w:firstLine="492"/>
        <w:rPr>
          <w:rFonts w:hint="eastAsia" w:ascii="宋体" w:hAnsi="宋体" w:cs="宋体"/>
          <w:bCs/>
          <w:sz w:val="24"/>
          <w:szCs w:val="22"/>
        </w:rPr>
      </w:pPr>
      <w:r>
        <w:rPr>
          <w:rFonts w:hint="eastAsia" w:ascii="宋体" w:hAnsi="宋体" w:cs="宋体"/>
          <w:bCs/>
          <w:sz w:val="24"/>
          <w:szCs w:val="22"/>
        </w:rPr>
        <w:t>主要设备有：</w:t>
      </w:r>
      <w:r>
        <w:rPr>
          <w:rFonts w:hint="eastAsia" w:ascii="宋体" w:hAnsi="宋体" w:cs="宋体"/>
          <w:bCs/>
          <w:sz w:val="24"/>
          <w:szCs w:val="22"/>
          <w:u w:val="single"/>
        </w:rPr>
        <w:t xml:space="preserve">                                               </w:t>
      </w:r>
      <w:r>
        <w:rPr>
          <w:rFonts w:hint="eastAsia" w:ascii="宋体" w:hAnsi="宋体" w:cs="宋体"/>
          <w:bCs/>
          <w:sz w:val="24"/>
          <w:szCs w:val="22"/>
        </w:rPr>
        <w:t>。</w:t>
      </w:r>
    </w:p>
    <w:p w14:paraId="2222AFAD">
      <w:pPr>
        <w:spacing w:line="460" w:lineRule="exact"/>
        <w:ind w:firstLine="492"/>
        <w:rPr>
          <w:rFonts w:hint="eastAsia" w:ascii="宋体" w:hAnsi="宋体" w:cs="宋体"/>
          <w:bCs/>
          <w:sz w:val="24"/>
          <w:szCs w:val="22"/>
        </w:rPr>
      </w:pPr>
      <w:r>
        <w:rPr>
          <w:rFonts w:hint="eastAsia" w:ascii="宋体" w:hAnsi="宋体" w:cs="宋体"/>
          <w:bCs/>
          <w:sz w:val="24"/>
          <w:szCs w:val="22"/>
        </w:rPr>
        <w:t>主要专业技术能力有：</w:t>
      </w:r>
      <w:r>
        <w:rPr>
          <w:rFonts w:hint="eastAsia" w:ascii="宋体" w:hAnsi="宋体" w:cs="宋体"/>
          <w:bCs/>
          <w:sz w:val="24"/>
          <w:szCs w:val="22"/>
          <w:u w:val="single"/>
        </w:rPr>
        <w:t xml:space="preserve">                                       </w:t>
      </w:r>
      <w:r>
        <w:rPr>
          <w:rFonts w:hint="eastAsia" w:ascii="宋体" w:hAnsi="宋体" w:cs="宋体"/>
          <w:bCs/>
          <w:sz w:val="24"/>
          <w:szCs w:val="22"/>
        </w:rPr>
        <w:t>。</w:t>
      </w:r>
    </w:p>
    <w:p w14:paraId="26BCAA2E">
      <w:pPr>
        <w:spacing w:line="460" w:lineRule="exact"/>
        <w:rPr>
          <w:rFonts w:hint="eastAsia" w:ascii="宋体" w:hAnsi="宋体" w:cs="宋体"/>
          <w:bCs/>
          <w:sz w:val="24"/>
          <w:szCs w:val="22"/>
        </w:rPr>
      </w:pPr>
      <w:r>
        <w:rPr>
          <w:rFonts w:hint="eastAsia" w:ascii="宋体" w:hAnsi="宋体" w:cs="宋体"/>
          <w:bCs/>
          <w:sz w:val="24"/>
          <w:szCs w:val="22"/>
        </w:rPr>
        <w:t xml:space="preserve">                                    </w:t>
      </w:r>
    </w:p>
    <w:p w14:paraId="2C4B8F45">
      <w:pPr>
        <w:spacing w:line="460" w:lineRule="exact"/>
        <w:rPr>
          <w:rFonts w:hint="eastAsia" w:ascii="宋体" w:hAnsi="宋体" w:cs="宋体"/>
          <w:bCs/>
          <w:sz w:val="24"/>
          <w:szCs w:val="22"/>
        </w:rPr>
      </w:pPr>
    </w:p>
    <w:p w14:paraId="7029554E">
      <w:pPr>
        <w:spacing w:line="460" w:lineRule="exact"/>
        <w:rPr>
          <w:rFonts w:hint="eastAsia" w:ascii="宋体" w:hAnsi="宋体" w:cs="宋体"/>
          <w:bCs/>
          <w:sz w:val="24"/>
          <w:szCs w:val="22"/>
        </w:rPr>
      </w:pPr>
    </w:p>
    <w:p w14:paraId="437714FE">
      <w:pPr>
        <w:spacing w:line="480" w:lineRule="auto"/>
        <w:ind w:firstLine="4320" w:firstLineChars="1800"/>
        <w:rPr>
          <w:rFonts w:hint="eastAsia" w:ascii="宋体" w:hAnsi="宋体" w:cs="宋体"/>
          <w:bCs/>
          <w:sz w:val="24"/>
        </w:rPr>
      </w:pPr>
      <w:r>
        <w:rPr>
          <w:rFonts w:hint="eastAsia" w:ascii="宋体" w:hAnsi="宋体" w:cs="宋体"/>
          <w:bCs/>
          <w:sz w:val="24"/>
        </w:rPr>
        <w:t>投标供应商（签章）：</w:t>
      </w:r>
    </w:p>
    <w:p w14:paraId="4A6D372E">
      <w:pPr>
        <w:spacing w:line="480" w:lineRule="auto"/>
        <w:ind w:firstLine="1920" w:firstLineChars="800"/>
        <w:rPr>
          <w:rFonts w:hint="eastAsia" w:ascii="宋体" w:hAnsi="宋体" w:cs="宋体"/>
          <w:bCs/>
          <w:sz w:val="24"/>
        </w:rPr>
      </w:pPr>
      <w:r>
        <w:rPr>
          <w:rFonts w:hint="eastAsia" w:ascii="宋体" w:hAnsi="宋体" w:cs="宋体"/>
          <w:bCs/>
          <w:sz w:val="24"/>
        </w:rPr>
        <w:t>法定代表人或法定代表人授权代表（签章）：</w:t>
      </w:r>
    </w:p>
    <w:p w14:paraId="5AEAB08F">
      <w:pPr>
        <w:spacing w:line="480" w:lineRule="auto"/>
        <w:ind w:firstLine="5760" w:firstLineChars="2400"/>
        <w:rPr>
          <w:rFonts w:hint="eastAsia" w:ascii="宋体" w:hAnsi="宋体" w:cs="宋体"/>
          <w:bCs/>
          <w:sz w:val="24"/>
        </w:rPr>
      </w:pPr>
      <w:r>
        <w:rPr>
          <w:rFonts w:hint="eastAsia" w:ascii="宋体" w:hAnsi="宋体" w:cs="宋体"/>
          <w:bCs/>
          <w:sz w:val="24"/>
        </w:rPr>
        <w:t>日  期：    年  月   日</w:t>
      </w:r>
    </w:p>
    <w:p w14:paraId="06925761">
      <w:pPr>
        <w:widowControl/>
        <w:jc w:val="left"/>
        <w:rPr>
          <w:rFonts w:hint="eastAsia" w:ascii="宋体" w:hAnsi="宋体" w:cs="宋体"/>
          <w:bCs/>
          <w:sz w:val="24"/>
        </w:rPr>
      </w:pPr>
      <w:r>
        <w:rPr>
          <w:rFonts w:hint="eastAsia" w:ascii="宋体" w:hAnsi="宋体" w:cs="宋体"/>
          <w:bCs/>
          <w:sz w:val="24"/>
        </w:rPr>
        <w:br w:type="page" w:clear="all"/>
      </w:r>
      <w:r>
        <w:rPr>
          <w:rFonts w:hint="eastAsia" w:ascii="宋体" w:hAnsi="宋体" w:cs="宋体"/>
          <w:bCs/>
          <w:sz w:val="24"/>
        </w:rPr>
        <w:t>（十</w:t>
      </w:r>
      <w:r>
        <w:rPr>
          <w:rFonts w:hint="eastAsia" w:ascii="宋体" w:hAnsi="宋体" w:cs="宋体"/>
          <w:bCs/>
          <w:sz w:val="24"/>
          <w:lang w:val="en-US" w:eastAsia="zh-CN"/>
        </w:rPr>
        <w:t>二</w:t>
      </w:r>
      <w:r>
        <w:rPr>
          <w:rFonts w:hint="eastAsia" w:ascii="宋体" w:hAnsi="宋体" w:cs="宋体"/>
          <w:bCs/>
          <w:sz w:val="24"/>
        </w:rPr>
        <w:t>）（投标供应商）中小企业声明函（格式）：</w:t>
      </w:r>
    </w:p>
    <w:p w14:paraId="68EBC2D7">
      <w:pPr>
        <w:spacing w:line="580" w:lineRule="exact"/>
        <w:rPr>
          <w:rFonts w:hint="eastAsia" w:ascii="宋体" w:hAnsi="宋体" w:cs="宋体"/>
          <w:bCs/>
          <w:sz w:val="24"/>
        </w:rPr>
      </w:pPr>
    </w:p>
    <w:p w14:paraId="65EBE94E">
      <w:pPr>
        <w:spacing w:line="500" w:lineRule="exact"/>
        <w:jc w:val="center"/>
        <w:rPr>
          <w:rFonts w:ascii="宋体" w:hAnsi="宋体"/>
          <w:b/>
          <w:sz w:val="28"/>
          <w:szCs w:val="28"/>
        </w:rPr>
      </w:pPr>
      <w:r>
        <w:rPr>
          <w:rFonts w:ascii="宋体" w:hAnsi="宋体"/>
          <w:b/>
          <w:sz w:val="28"/>
          <w:szCs w:val="28"/>
        </w:rPr>
        <w:t>中小企业声明函（服务）</w:t>
      </w:r>
    </w:p>
    <w:p w14:paraId="4E95066F">
      <w:pPr>
        <w:spacing w:line="500" w:lineRule="exact"/>
        <w:ind w:firstLine="480"/>
        <w:rPr>
          <w:rFonts w:ascii="宋体" w:hAnsi="宋体"/>
          <w:bCs/>
          <w:sz w:val="24"/>
        </w:rPr>
      </w:pPr>
      <w:r>
        <w:rPr>
          <w:rFonts w:ascii="宋体" w:hAnsi="宋体"/>
          <w:bCs/>
          <w:sz w:val="24"/>
        </w:rPr>
        <w:t xml:space="preserve">本公司（联合体）郑重声明，根据《政府采购促进中小企业发展管理办法》（财库﹝2020﹞46 号）的规定，本公司 </w:t>
      </w:r>
      <w:r>
        <w:rPr>
          <w:rFonts w:ascii="宋体" w:hAnsi="宋体"/>
          <w:bCs/>
          <w:sz w:val="24"/>
          <w:u w:val="single"/>
        </w:rPr>
        <w:t>（联合体）</w:t>
      </w:r>
      <w:r>
        <w:rPr>
          <w:rFonts w:ascii="宋体" w:hAnsi="宋体"/>
          <w:bCs/>
          <w:sz w:val="24"/>
        </w:rPr>
        <w:t>参加</w:t>
      </w:r>
      <w:r>
        <w:rPr>
          <w:rFonts w:ascii="宋体" w:hAnsi="宋体"/>
          <w:bCs/>
          <w:sz w:val="24"/>
          <w:u w:val="single"/>
        </w:rPr>
        <w:t>（单位名称）</w:t>
      </w:r>
      <w:r>
        <w:rPr>
          <w:rFonts w:ascii="宋体" w:hAnsi="宋体"/>
          <w:bCs/>
          <w:sz w:val="24"/>
        </w:rPr>
        <w:t>的</w:t>
      </w:r>
      <w:r>
        <w:rPr>
          <w:rFonts w:ascii="宋体" w:hAnsi="宋体"/>
          <w:bCs/>
          <w:sz w:val="24"/>
          <w:u w:val="single"/>
        </w:rPr>
        <w:t>（项目名称）</w:t>
      </w:r>
      <w:r>
        <w:rPr>
          <w:rFonts w:ascii="宋体" w:hAnsi="宋体"/>
          <w:bCs/>
          <w:sz w:val="24"/>
        </w:rPr>
        <w:t>采购活动，服务全部由符合政策要求的中小企业承接。相关企业（含联合体中的中小企业、签订分包意向协议的中小企业）的具体情况如下</w:t>
      </w:r>
      <w:r>
        <w:rPr>
          <w:rFonts w:hint="eastAsia" w:ascii="宋体" w:hAnsi="宋体"/>
          <w:bCs/>
          <w:sz w:val="24"/>
        </w:rPr>
        <w:t>：</w:t>
      </w:r>
    </w:p>
    <w:p w14:paraId="7CEEFDA8">
      <w:pPr>
        <w:spacing w:line="500" w:lineRule="exact"/>
        <w:ind w:firstLine="480"/>
        <w:rPr>
          <w:rFonts w:ascii="宋体" w:hAnsi="宋体"/>
          <w:bCs/>
          <w:sz w:val="24"/>
        </w:rPr>
      </w:pPr>
      <w:r>
        <w:rPr>
          <w:rFonts w:ascii="宋体" w:hAnsi="宋体"/>
          <w:bCs/>
          <w:sz w:val="24"/>
        </w:rPr>
        <w:t>1.</w:t>
      </w:r>
      <w:r>
        <w:rPr>
          <w:rFonts w:ascii="宋体" w:hAnsi="宋体"/>
          <w:bCs/>
          <w:sz w:val="24"/>
          <w:u w:val="single"/>
        </w:rPr>
        <w:t xml:space="preserve"> （标的名称） </w:t>
      </w:r>
      <w:r>
        <w:rPr>
          <w:rFonts w:ascii="宋体" w:hAnsi="宋体"/>
          <w:bCs/>
          <w:sz w:val="24"/>
        </w:rPr>
        <w:t>，属于</w:t>
      </w:r>
      <w:r>
        <w:rPr>
          <w:rFonts w:ascii="宋体" w:hAnsi="宋体"/>
          <w:bCs/>
          <w:sz w:val="24"/>
          <w:u w:val="single"/>
        </w:rPr>
        <w:t>（招标文件中明确的所属行业）</w:t>
      </w:r>
      <w:r>
        <w:rPr>
          <w:rFonts w:ascii="宋体" w:hAnsi="宋体"/>
          <w:bCs/>
          <w:sz w:val="24"/>
        </w:rPr>
        <w:t>； 承建（承接）企业为</w:t>
      </w:r>
      <w:r>
        <w:rPr>
          <w:rFonts w:ascii="宋体" w:hAnsi="宋体"/>
          <w:bCs/>
          <w:sz w:val="24"/>
          <w:u w:val="single"/>
        </w:rPr>
        <w:t>（企业名称）</w:t>
      </w:r>
      <w:r>
        <w:rPr>
          <w:rFonts w:ascii="宋体" w:hAnsi="宋体"/>
          <w:bCs/>
          <w:sz w:val="24"/>
        </w:rPr>
        <w:t>，从业人员</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人，营业收入为</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万元，资产总额为</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万元，属于</w:t>
      </w:r>
      <w:r>
        <w:rPr>
          <w:rFonts w:ascii="宋体" w:hAnsi="宋体"/>
          <w:bCs/>
          <w:sz w:val="24"/>
          <w:u w:val="single"/>
        </w:rPr>
        <w:t>（中型企业、 小型企业、微型企业）</w:t>
      </w:r>
      <w:r>
        <w:rPr>
          <w:rFonts w:ascii="宋体" w:hAnsi="宋体"/>
          <w:bCs/>
          <w:sz w:val="24"/>
        </w:rPr>
        <w:t>；</w:t>
      </w:r>
    </w:p>
    <w:p w14:paraId="4EC78CE6">
      <w:pPr>
        <w:spacing w:line="500" w:lineRule="exact"/>
        <w:ind w:firstLine="480"/>
        <w:rPr>
          <w:rFonts w:ascii="宋体" w:hAnsi="宋体"/>
          <w:bCs/>
          <w:sz w:val="24"/>
        </w:rPr>
      </w:pPr>
      <w:r>
        <w:rPr>
          <w:rFonts w:hint="eastAsia" w:ascii="宋体" w:hAnsi="宋体"/>
          <w:bCs/>
          <w:sz w:val="24"/>
        </w:rPr>
        <w:t>2.</w:t>
      </w:r>
      <w:r>
        <w:rPr>
          <w:rFonts w:ascii="宋体" w:hAnsi="宋体"/>
          <w:bCs/>
          <w:sz w:val="24"/>
          <w:u w:val="single"/>
        </w:rPr>
        <w:t xml:space="preserve"> （标的名称） </w:t>
      </w:r>
      <w:r>
        <w:rPr>
          <w:rFonts w:ascii="宋体" w:hAnsi="宋体"/>
          <w:bCs/>
          <w:sz w:val="24"/>
        </w:rPr>
        <w:t>，属于</w:t>
      </w:r>
      <w:r>
        <w:rPr>
          <w:rFonts w:ascii="宋体" w:hAnsi="宋体"/>
          <w:bCs/>
          <w:sz w:val="24"/>
          <w:u w:val="single"/>
        </w:rPr>
        <w:t>（招标文件中明确的所属行业）</w:t>
      </w:r>
      <w:r>
        <w:rPr>
          <w:rFonts w:ascii="宋体" w:hAnsi="宋体"/>
          <w:bCs/>
          <w:sz w:val="24"/>
        </w:rPr>
        <w:t>； 承建（承接）企业为</w:t>
      </w:r>
      <w:r>
        <w:rPr>
          <w:rFonts w:ascii="宋体" w:hAnsi="宋体"/>
          <w:bCs/>
          <w:sz w:val="24"/>
          <w:u w:val="single"/>
        </w:rPr>
        <w:t>（企业名称）</w:t>
      </w:r>
      <w:r>
        <w:rPr>
          <w:rFonts w:ascii="宋体" w:hAnsi="宋体"/>
          <w:bCs/>
          <w:sz w:val="24"/>
        </w:rPr>
        <w:t>，从业人员</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人，营业收入为</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万元，资产总额为</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rPr>
        <w:t>万元，属于</w:t>
      </w:r>
      <w:r>
        <w:rPr>
          <w:rFonts w:ascii="宋体" w:hAnsi="宋体"/>
          <w:bCs/>
          <w:sz w:val="24"/>
          <w:u w:val="single"/>
        </w:rPr>
        <w:t>（中型企业、 小型企业、微型企业）</w:t>
      </w:r>
      <w:r>
        <w:rPr>
          <w:rFonts w:ascii="宋体" w:hAnsi="宋体"/>
          <w:bCs/>
          <w:sz w:val="24"/>
        </w:rPr>
        <w:t>；</w:t>
      </w:r>
    </w:p>
    <w:p w14:paraId="60B77B30">
      <w:pPr>
        <w:spacing w:line="500" w:lineRule="exact"/>
        <w:ind w:firstLine="480"/>
        <w:rPr>
          <w:rFonts w:ascii="宋体" w:hAnsi="宋体"/>
          <w:bCs/>
          <w:sz w:val="24"/>
        </w:rPr>
      </w:pPr>
      <w:r>
        <w:rPr>
          <w:rFonts w:ascii="宋体" w:hAnsi="宋体"/>
          <w:bCs/>
          <w:sz w:val="24"/>
        </w:rPr>
        <w:t>……</w:t>
      </w:r>
    </w:p>
    <w:p w14:paraId="092602DB">
      <w:pPr>
        <w:spacing w:line="500" w:lineRule="exact"/>
        <w:ind w:firstLine="480"/>
        <w:rPr>
          <w:rFonts w:ascii="宋体" w:hAnsi="宋体"/>
          <w:bCs/>
          <w:sz w:val="24"/>
        </w:rPr>
      </w:pPr>
      <w:r>
        <w:rPr>
          <w:rFonts w:ascii="宋体" w:hAnsi="宋体"/>
          <w:bCs/>
          <w:sz w:val="24"/>
        </w:rPr>
        <w:t>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sz w:val="24"/>
        </w:rPr>
        <w:t>。</w:t>
      </w:r>
    </w:p>
    <w:p w14:paraId="248AFF3B">
      <w:pPr>
        <w:spacing w:line="500" w:lineRule="exact"/>
        <w:rPr>
          <w:rFonts w:ascii="宋体" w:hAnsi="宋体"/>
          <w:bCs/>
          <w:sz w:val="24"/>
        </w:rPr>
      </w:pPr>
    </w:p>
    <w:p w14:paraId="65407E41">
      <w:pPr>
        <w:spacing w:line="500" w:lineRule="exact"/>
        <w:ind w:firstLine="4800"/>
        <w:rPr>
          <w:rFonts w:ascii="宋体" w:hAnsi="宋体"/>
          <w:bCs/>
          <w:sz w:val="24"/>
        </w:rPr>
      </w:pPr>
      <w:r>
        <w:rPr>
          <w:rFonts w:hint="eastAsia" w:ascii="宋体" w:hAnsi="宋体"/>
          <w:bCs/>
          <w:sz w:val="24"/>
        </w:rPr>
        <w:t>企业名称（盖章）：</w:t>
      </w:r>
    </w:p>
    <w:p w14:paraId="45CD6F4B">
      <w:pPr>
        <w:spacing w:line="500" w:lineRule="exact"/>
        <w:ind w:firstLine="4800"/>
        <w:rPr>
          <w:rFonts w:ascii="宋体" w:hAnsi="宋体"/>
          <w:bCs/>
          <w:sz w:val="24"/>
        </w:rPr>
      </w:pPr>
    </w:p>
    <w:p w14:paraId="16EB4360">
      <w:pPr>
        <w:spacing w:line="500" w:lineRule="exact"/>
        <w:ind w:firstLine="4800"/>
        <w:rPr>
          <w:rFonts w:ascii="宋体" w:hAnsi="宋体"/>
          <w:bCs/>
          <w:sz w:val="24"/>
        </w:rPr>
      </w:pPr>
      <w:r>
        <w:rPr>
          <w:rFonts w:hint="eastAsia" w:ascii="宋体" w:hAnsi="宋体"/>
          <w:bCs/>
          <w:sz w:val="24"/>
        </w:rPr>
        <w:t>日　　　　　　期：</w:t>
      </w:r>
    </w:p>
    <w:p w14:paraId="0A81B457">
      <w:pPr>
        <w:spacing w:line="500" w:lineRule="exact"/>
      </w:pPr>
    </w:p>
    <w:p w14:paraId="77E798BD">
      <w:pPr>
        <w:spacing w:line="500" w:lineRule="exact"/>
        <w:ind w:firstLine="480"/>
        <w:rPr>
          <w:rFonts w:ascii="宋体" w:hAnsi="宋体"/>
          <w:bCs/>
          <w:sz w:val="24"/>
        </w:rPr>
      </w:pPr>
      <w:r>
        <w:rPr>
          <w:rFonts w:hint="eastAsia" w:ascii="宋体" w:hAnsi="宋体"/>
          <w:bCs/>
          <w:sz w:val="24"/>
        </w:rPr>
        <w:t>注：1.从业人员、营业收入、资产总额填报上一年度数据，无上一年度数据的新成立企业可不填报。</w:t>
      </w:r>
    </w:p>
    <w:p w14:paraId="462A86E9">
      <w:pPr>
        <w:spacing w:line="360" w:lineRule="auto"/>
        <w:ind w:firstLine="480"/>
        <w:rPr>
          <w:rFonts w:hint="eastAsia" w:ascii="宋体" w:hAnsi="宋体" w:cs="宋体"/>
          <w:bCs/>
          <w:sz w:val="24"/>
        </w:rPr>
      </w:pPr>
      <w:r>
        <w:rPr>
          <w:rFonts w:hint="eastAsia" w:ascii="宋体" w:hAnsi="宋体"/>
          <w:bCs/>
          <w:sz w:val="24"/>
        </w:rPr>
        <w:t>2.中标供应商的《中小企业声明函》将随中标公告进行公示。供应商按照本办法规定提供声明函内容不实的，属于提供虚假材料谋取中标、成交，可依照《中华人民共和国政府采购法》等国家有关规定追究相应责任。</w:t>
      </w:r>
    </w:p>
    <w:p w14:paraId="599C828F">
      <w:pPr>
        <w:spacing w:line="360" w:lineRule="auto"/>
        <w:outlineLvl w:val="0"/>
        <w:rPr>
          <w:rFonts w:hint="eastAsia" w:ascii="宋体" w:hAnsi="宋体" w:cs="宋体"/>
          <w:b/>
          <w:sz w:val="24"/>
        </w:rPr>
      </w:pPr>
    </w:p>
    <w:p w14:paraId="617AD0C7">
      <w:pPr>
        <w:spacing w:line="360" w:lineRule="auto"/>
        <w:outlineLvl w:val="0"/>
        <w:rPr>
          <w:rFonts w:hint="eastAsia" w:ascii="宋体" w:hAnsi="宋体" w:cs="宋体"/>
          <w:b/>
          <w:sz w:val="24"/>
        </w:rPr>
      </w:pPr>
      <w:r>
        <w:rPr>
          <w:rFonts w:hint="eastAsia" w:ascii="宋体" w:hAnsi="宋体" w:cs="宋体"/>
          <w:b/>
          <w:sz w:val="24"/>
        </w:rPr>
        <w:t>监狱、戒毒企业证明文件：</w:t>
      </w:r>
    </w:p>
    <w:p w14:paraId="671523DB">
      <w:pPr>
        <w:rPr>
          <w:rFonts w:hint="eastAsia" w:ascii="宋体" w:hAnsi="宋体" w:cs="宋体"/>
          <w:bCs/>
          <w:sz w:val="24"/>
        </w:rPr>
      </w:pPr>
      <w:bookmarkStart w:id="30" w:name="_Toc101"/>
      <w:bookmarkStart w:id="31" w:name="_Toc28018"/>
      <w:bookmarkStart w:id="32" w:name="_Toc11232"/>
      <w:bookmarkStart w:id="33" w:name="_Toc9327"/>
    </w:p>
    <w:p w14:paraId="5BA868EE">
      <w:pPr>
        <w:rPr>
          <w:rFonts w:hint="eastAsia" w:ascii="宋体" w:hAnsi="宋体" w:cs="宋体"/>
          <w:bCs/>
          <w:sz w:val="24"/>
        </w:rPr>
      </w:pPr>
    </w:p>
    <w:p w14:paraId="44F6E507">
      <w:pPr>
        <w:rPr>
          <w:rFonts w:hint="eastAsia" w:ascii="宋体" w:hAnsi="宋体" w:cs="宋体"/>
          <w:bCs/>
          <w:sz w:val="24"/>
        </w:rPr>
      </w:pPr>
    </w:p>
    <w:p w14:paraId="167A0819">
      <w:pPr>
        <w:rPr>
          <w:rFonts w:hint="eastAsia" w:ascii="宋体" w:hAnsi="宋体" w:cs="宋体"/>
          <w:bCs/>
          <w:sz w:val="24"/>
        </w:rPr>
      </w:pPr>
    </w:p>
    <w:p w14:paraId="51EBE9D4">
      <w:pPr>
        <w:rPr>
          <w:rFonts w:hint="eastAsia" w:ascii="宋体" w:hAnsi="宋体" w:cs="宋体"/>
          <w:bCs/>
          <w:sz w:val="24"/>
        </w:rPr>
      </w:pPr>
    </w:p>
    <w:p w14:paraId="0BBC13BA">
      <w:pPr>
        <w:rPr>
          <w:rFonts w:hint="eastAsia" w:ascii="宋体" w:hAnsi="宋体" w:cs="宋体"/>
          <w:bCs/>
          <w:sz w:val="24"/>
        </w:rPr>
      </w:pPr>
    </w:p>
    <w:p w14:paraId="29D56105">
      <w:pPr>
        <w:rPr>
          <w:rFonts w:hint="eastAsia" w:ascii="宋体" w:hAnsi="宋体" w:cs="宋体"/>
          <w:bCs/>
          <w:sz w:val="24"/>
        </w:rPr>
      </w:pPr>
    </w:p>
    <w:p w14:paraId="01CD577B">
      <w:pPr>
        <w:rPr>
          <w:rFonts w:hint="eastAsia" w:ascii="宋体" w:hAnsi="宋体" w:cs="宋体"/>
          <w:bCs/>
          <w:sz w:val="24"/>
        </w:rPr>
      </w:pPr>
    </w:p>
    <w:p w14:paraId="12C7F795">
      <w:pPr>
        <w:rPr>
          <w:rFonts w:hint="eastAsia" w:ascii="宋体" w:hAnsi="宋体" w:cs="宋体"/>
          <w:bCs/>
          <w:sz w:val="24"/>
        </w:rPr>
      </w:pPr>
    </w:p>
    <w:p w14:paraId="3E2B354F">
      <w:pPr>
        <w:rPr>
          <w:rFonts w:hint="eastAsia" w:ascii="宋体" w:hAnsi="宋体" w:cs="宋体"/>
          <w:bCs/>
          <w:sz w:val="24"/>
        </w:rPr>
      </w:pPr>
    </w:p>
    <w:p w14:paraId="2F005000">
      <w:pPr>
        <w:rPr>
          <w:rFonts w:hint="eastAsia" w:ascii="宋体" w:hAnsi="宋体" w:cs="宋体"/>
          <w:bCs/>
          <w:sz w:val="24"/>
        </w:rPr>
      </w:pPr>
    </w:p>
    <w:p w14:paraId="260E7217">
      <w:pPr>
        <w:rPr>
          <w:rFonts w:hint="eastAsia" w:ascii="宋体" w:hAnsi="宋体" w:cs="宋体"/>
          <w:bCs/>
          <w:sz w:val="24"/>
        </w:rPr>
      </w:pPr>
    </w:p>
    <w:p w14:paraId="07D5DCE0">
      <w:pPr>
        <w:rPr>
          <w:rFonts w:hint="eastAsia" w:ascii="宋体" w:hAnsi="宋体" w:cs="宋体"/>
          <w:bCs/>
          <w:sz w:val="24"/>
        </w:rPr>
      </w:pPr>
    </w:p>
    <w:p w14:paraId="7926B775">
      <w:pPr>
        <w:rPr>
          <w:rFonts w:hint="eastAsia" w:ascii="宋体" w:hAnsi="宋体" w:cs="宋体"/>
          <w:bCs/>
          <w:sz w:val="24"/>
        </w:rPr>
      </w:pPr>
    </w:p>
    <w:p w14:paraId="060F1EC3">
      <w:pPr>
        <w:rPr>
          <w:rFonts w:hint="eastAsia" w:ascii="宋体" w:hAnsi="宋体" w:cs="宋体"/>
          <w:b/>
          <w:sz w:val="24"/>
        </w:rPr>
      </w:pPr>
      <w:r>
        <w:rPr>
          <w:rFonts w:hint="eastAsia" w:ascii="宋体" w:hAnsi="宋体" w:cs="宋体"/>
          <w:b/>
          <w:sz w:val="24"/>
        </w:rPr>
        <w:t>残疾人福利性单位声明函</w:t>
      </w:r>
      <w:bookmarkEnd w:id="30"/>
      <w:bookmarkEnd w:id="31"/>
      <w:bookmarkEnd w:id="32"/>
      <w:bookmarkEnd w:id="33"/>
      <w:r>
        <w:rPr>
          <w:rFonts w:hint="eastAsia" w:ascii="宋体" w:hAnsi="宋体" w:cs="宋体"/>
          <w:b/>
          <w:sz w:val="24"/>
        </w:rPr>
        <w:t>：</w:t>
      </w:r>
    </w:p>
    <w:p w14:paraId="6322ED4E">
      <w:pPr>
        <w:tabs>
          <w:tab w:val="left" w:pos="6300"/>
        </w:tabs>
        <w:spacing w:line="360" w:lineRule="auto"/>
        <w:ind w:firstLine="504"/>
        <w:jc w:val="center"/>
        <w:outlineLvl w:val="0"/>
        <w:rPr>
          <w:rFonts w:hint="eastAsia" w:ascii="宋体" w:hAnsi="宋体" w:cs="宋体"/>
          <w:spacing w:val="6"/>
          <w:sz w:val="24"/>
        </w:rPr>
      </w:pPr>
      <w:bookmarkStart w:id="34" w:name="_Toc11900"/>
      <w:bookmarkStart w:id="35" w:name="_Toc6679"/>
      <w:bookmarkStart w:id="36" w:name="_Toc17445"/>
      <w:bookmarkStart w:id="37" w:name="_Toc31151"/>
    </w:p>
    <w:p w14:paraId="7D834970">
      <w:pPr>
        <w:tabs>
          <w:tab w:val="left" w:pos="6300"/>
        </w:tabs>
        <w:spacing w:line="360" w:lineRule="auto"/>
        <w:ind w:firstLine="504"/>
        <w:jc w:val="center"/>
        <w:outlineLvl w:val="0"/>
        <w:rPr>
          <w:rFonts w:hint="eastAsia" w:ascii="宋体" w:hAnsi="宋体" w:cs="宋体"/>
          <w:spacing w:val="6"/>
          <w:sz w:val="24"/>
        </w:rPr>
      </w:pPr>
      <w:r>
        <w:rPr>
          <w:rFonts w:hint="eastAsia" w:ascii="宋体" w:hAnsi="宋体" w:cs="宋体"/>
          <w:spacing w:val="6"/>
          <w:sz w:val="24"/>
        </w:rPr>
        <w:t>残疾人福利性单位声明函</w:t>
      </w:r>
      <w:bookmarkEnd w:id="34"/>
      <w:bookmarkEnd w:id="35"/>
      <w:bookmarkEnd w:id="36"/>
      <w:bookmarkEnd w:id="37"/>
    </w:p>
    <w:p w14:paraId="12691552">
      <w:pPr>
        <w:tabs>
          <w:tab w:val="left" w:pos="6300"/>
        </w:tabs>
        <w:spacing w:line="360" w:lineRule="auto"/>
        <w:ind w:firstLine="504"/>
        <w:rPr>
          <w:rFonts w:hint="eastAsia"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bCs/>
          <w:sz w:val="24"/>
        </w:rPr>
        <w:t>______</w:t>
      </w:r>
      <w:r>
        <w:rPr>
          <w:rFonts w:hint="eastAsia" w:ascii="宋体" w:hAnsi="宋体" w:cs="宋体"/>
          <w:spacing w:val="6"/>
          <w:sz w:val="24"/>
        </w:rPr>
        <w:t>单位的</w:t>
      </w:r>
      <w:r>
        <w:rPr>
          <w:rFonts w:hint="eastAsia" w:ascii="宋体" w:hAnsi="宋体" w:cs="宋体"/>
          <w:bCs/>
          <w:sz w:val="24"/>
        </w:rPr>
        <w:t>______</w:t>
      </w:r>
      <w:r>
        <w:rPr>
          <w:rFonts w:hint="eastAsia" w:ascii="宋体" w:hAnsi="宋体" w:cs="宋体"/>
          <w:spacing w:val="6"/>
          <w:sz w:val="24"/>
        </w:rPr>
        <w:t>项目采购活动提供本单位制造的货物（由本单位承担工程/提供服务），或者提供其他残疾人福利性单位制造的货物（不包括使用非残疾人福利性单位注册商标的货物）。</w:t>
      </w:r>
    </w:p>
    <w:p w14:paraId="09B9BDF5">
      <w:pPr>
        <w:tabs>
          <w:tab w:val="left" w:pos="6300"/>
        </w:tabs>
        <w:spacing w:line="360" w:lineRule="auto"/>
        <w:ind w:firstLine="504"/>
        <w:rPr>
          <w:rFonts w:hint="eastAsia" w:ascii="宋体" w:hAnsi="宋体" w:cs="宋体"/>
          <w:spacing w:val="6"/>
          <w:sz w:val="24"/>
        </w:rPr>
      </w:pPr>
      <w:r>
        <w:rPr>
          <w:rFonts w:hint="eastAsia" w:ascii="宋体" w:hAnsi="宋体" w:cs="宋体"/>
          <w:spacing w:val="6"/>
          <w:sz w:val="24"/>
        </w:rPr>
        <w:t>本单位对上述声明的真实性负责。如有虚假，将依法承担相应责任。</w:t>
      </w:r>
    </w:p>
    <w:p w14:paraId="7DDE4FC7">
      <w:pPr>
        <w:tabs>
          <w:tab w:val="left" w:pos="6300"/>
        </w:tabs>
        <w:spacing w:line="360" w:lineRule="auto"/>
        <w:rPr>
          <w:rFonts w:hint="eastAsia" w:ascii="宋体" w:hAnsi="宋体" w:cs="宋体"/>
          <w:spacing w:val="6"/>
          <w:sz w:val="24"/>
        </w:rPr>
      </w:pPr>
    </w:p>
    <w:p w14:paraId="19D5E958">
      <w:pPr>
        <w:tabs>
          <w:tab w:val="left" w:pos="6300"/>
        </w:tabs>
        <w:spacing w:line="360" w:lineRule="auto"/>
        <w:ind w:firstLine="504"/>
        <w:rPr>
          <w:rFonts w:hint="eastAsia" w:ascii="宋体" w:hAnsi="宋体" w:cs="宋体"/>
          <w:spacing w:val="6"/>
          <w:sz w:val="24"/>
        </w:rPr>
      </w:pPr>
      <w:r>
        <w:rPr>
          <w:rFonts w:hint="eastAsia" w:ascii="宋体" w:hAnsi="宋体" w:cs="宋体"/>
          <w:spacing w:val="6"/>
          <w:sz w:val="24"/>
        </w:rPr>
        <w:t xml:space="preserve">                                         供应商名称（</w:t>
      </w:r>
      <w:r>
        <w:rPr>
          <w:rFonts w:hint="eastAsia" w:ascii="宋体" w:hAnsi="宋体" w:cs="宋体"/>
          <w:bCs/>
          <w:sz w:val="24"/>
          <w:lang w:val="en-US" w:eastAsia="zh-CN"/>
        </w:rPr>
        <w:t>盖章</w:t>
      </w:r>
      <w:r>
        <w:rPr>
          <w:rFonts w:hint="eastAsia" w:ascii="宋体" w:hAnsi="宋体" w:cs="宋体"/>
          <w:spacing w:val="6"/>
          <w:sz w:val="24"/>
        </w:rPr>
        <w:t>）：</w:t>
      </w:r>
    </w:p>
    <w:p w14:paraId="2927E506">
      <w:pPr>
        <w:tabs>
          <w:tab w:val="left" w:pos="6300"/>
        </w:tabs>
        <w:spacing w:line="360" w:lineRule="auto"/>
        <w:ind w:firstLine="570"/>
        <w:rPr>
          <w:rFonts w:hint="eastAsia" w:ascii="宋体" w:hAnsi="宋体" w:cs="宋体"/>
          <w:spacing w:val="6"/>
          <w:sz w:val="24"/>
        </w:rPr>
      </w:pPr>
      <w:r>
        <w:rPr>
          <w:rFonts w:hint="eastAsia" w:ascii="宋体" w:hAnsi="宋体" w:cs="宋体"/>
          <w:spacing w:val="6"/>
          <w:sz w:val="24"/>
        </w:rPr>
        <w:t xml:space="preserve">                                             日  期：</w:t>
      </w:r>
    </w:p>
    <w:p w14:paraId="71FFEE6F">
      <w:pPr>
        <w:spacing w:line="360" w:lineRule="auto"/>
        <w:rPr>
          <w:rFonts w:hint="eastAsia" w:ascii="宋体" w:hAnsi="宋体" w:cs="宋体"/>
          <w:b/>
          <w:sz w:val="24"/>
        </w:rPr>
      </w:pPr>
    </w:p>
    <w:p w14:paraId="03CBD90D">
      <w:pPr>
        <w:widowControl/>
        <w:shd w:val="clear" w:color="auto" w:fill="FFFFFF"/>
        <w:spacing w:before="100" w:beforeAutospacing="1" w:after="100" w:afterAutospacing="1"/>
        <w:jc w:val="center"/>
        <w:rPr>
          <w:rFonts w:hint="eastAsia" w:ascii="宋体" w:hAnsi="宋体" w:cs="宋体"/>
          <w:b/>
          <w:bCs/>
          <w:spacing w:val="-10"/>
          <w:sz w:val="18"/>
          <w:szCs w:val="18"/>
        </w:rPr>
      </w:pPr>
    </w:p>
    <w:p w14:paraId="75D639AF">
      <w:pPr>
        <w:widowControl/>
        <w:shd w:val="clear" w:color="auto" w:fill="FFFFFF"/>
        <w:spacing w:before="100" w:beforeAutospacing="1" w:after="100" w:afterAutospacing="1"/>
        <w:jc w:val="center"/>
        <w:rPr>
          <w:rFonts w:hint="eastAsia" w:ascii="宋体" w:hAnsi="宋体" w:cs="宋体"/>
          <w:b/>
          <w:bCs/>
          <w:spacing w:val="-10"/>
          <w:szCs w:val="21"/>
        </w:rPr>
      </w:pPr>
    </w:p>
    <w:p w14:paraId="07D6A621">
      <w:pPr>
        <w:spacing w:line="360" w:lineRule="auto"/>
        <w:ind w:firstLine="560"/>
        <w:jc w:val="center"/>
        <w:rPr>
          <w:rFonts w:hint="eastAsia" w:ascii="黑体" w:eastAsia="黑体"/>
          <w:bCs/>
          <w:color w:val="000000" w:themeColor="text1"/>
          <w:sz w:val="28"/>
          <w:szCs w:val="28"/>
          <w:highlight w:val="none"/>
          <w14:textFill>
            <w14:solidFill>
              <w14:schemeClr w14:val="tx1"/>
            </w14:solidFill>
          </w14:textFill>
        </w:rPr>
      </w:pPr>
    </w:p>
    <w:p w14:paraId="099F2024">
      <w:pPr>
        <w:spacing w:line="360" w:lineRule="auto"/>
        <w:ind w:firstLine="560"/>
        <w:jc w:val="center"/>
        <w:rPr>
          <w:rFonts w:hint="eastAsia" w:ascii="黑体" w:eastAsia="黑体"/>
          <w:bCs/>
          <w:color w:val="000000" w:themeColor="text1"/>
          <w:sz w:val="28"/>
          <w:szCs w:val="28"/>
          <w:highlight w:val="none"/>
          <w14:textFill>
            <w14:solidFill>
              <w14:schemeClr w14:val="tx1"/>
            </w14:solidFill>
          </w14:textFill>
        </w:rPr>
      </w:pPr>
    </w:p>
    <w:p w14:paraId="123B3B8D">
      <w:pPr>
        <w:spacing w:line="360" w:lineRule="auto"/>
        <w:ind w:firstLine="560"/>
        <w:jc w:val="center"/>
        <w:rPr>
          <w:rFonts w:hint="eastAsia" w:ascii="黑体" w:eastAsia="黑体"/>
          <w:bCs/>
          <w:color w:val="000000" w:themeColor="text1"/>
          <w:sz w:val="28"/>
          <w:szCs w:val="28"/>
          <w:highlight w:val="none"/>
          <w14:textFill>
            <w14:solidFill>
              <w14:schemeClr w14:val="tx1"/>
            </w14:solidFill>
          </w14:textFill>
        </w:rPr>
      </w:pPr>
    </w:p>
    <w:p w14:paraId="728A906A">
      <w:pPr>
        <w:spacing w:line="360" w:lineRule="auto"/>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关于符合本国产品标准的声明函</w:t>
      </w:r>
    </w:p>
    <w:p w14:paraId="35773D0E">
      <w:pPr>
        <w:spacing w:line="360"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p>
    <w:p w14:paraId="6B26FC9D">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1A816691">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1.（产品名称1）</w:t>
      </w:r>
      <w:r>
        <w:rPr>
          <w:rFonts w:hint="eastAsia" w:ascii="宋体" w:hAnsi="宋体"/>
          <w:bCs/>
          <w:color w:val="000000" w:themeColor="text1"/>
          <w:sz w:val="24"/>
          <w:szCs w:val="24"/>
          <w:highlight w:val="none"/>
          <w:vertAlign w:val="superscript"/>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，生产厂为（厂名）</w:t>
      </w:r>
      <w:r>
        <w:rPr>
          <w:rFonts w:hint="eastAsia" w:ascii="宋体" w:hAnsi="宋体"/>
          <w:bCs/>
          <w:color w:val="000000" w:themeColor="text1"/>
          <w:sz w:val="24"/>
          <w:szCs w:val="24"/>
          <w:highlight w:val="none"/>
          <w:vertAlign w:val="superscript"/>
          <w14:textFill>
            <w14:solidFill>
              <w14:schemeClr w14:val="tx1"/>
            </w14:solidFill>
          </w14:textFill>
        </w:rPr>
        <w:t>2</w:t>
      </w:r>
      <w:r>
        <w:rPr>
          <w:rFonts w:hint="eastAsia" w:ascii="宋体" w:hAnsi="宋体"/>
          <w:bCs/>
          <w:color w:val="000000" w:themeColor="text1"/>
          <w:sz w:val="24"/>
          <w:szCs w:val="24"/>
          <w:highlight w:val="none"/>
          <w14:textFill>
            <w14:solidFill>
              <w14:schemeClr w14:val="tx1"/>
            </w14:solidFill>
          </w14:textFill>
        </w:rPr>
        <w:t>，厂址为（生产厂址）。（</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）的中国境内生产的组件成本占比≥（</w:t>
      </w:r>
      <w:r>
        <w:rPr>
          <w:rFonts w:hint="eastAsia" w:ascii="宋体" w:hAnsi="宋体"/>
          <w:bCs/>
          <w:strike/>
          <w:color w:val="000000" w:themeColor="text1"/>
          <w:sz w:val="24"/>
          <w:szCs w:val="24"/>
          <w:highlight w:val="none"/>
          <w14:textFill>
            <w14:solidFill>
              <w14:schemeClr w14:val="tx1"/>
            </w14:solidFill>
          </w14:textFill>
        </w:rPr>
        <w:t>规定比例</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3</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关键组件</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4</w:t>
      </w:r>
      <w:r>
        <w:rPr>
          <w:rFonts w:hint="eastAsia" w:ascii="宋体" w:hAnsi="宋体"/>
          <w:bCs/>
          <w:color w:val="000000" w:themeColor="text1"/>
          <w:sz w:val="24"/>
          <w:szCs w:val="24"/>
          <w:highlight w:val="none"/>
          <w14:textFill>
            <w14:solidFill>
              <w14:schemeClr w14:val="tx1"/>
            </w14:solidFill>
          </w14:textFill>
        </w:rPr>
        <w:t>在中国境内生产。（</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关键工序</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5</w:t>
      </w:r>
      <w:r>
        <w:rPr>
          <w:rFonts w:hint="eastAsia" w:ascii="宋体" w:hAnsi="宋体"/>
          <w:bCs/>
          <w:color w:val="000000" w:themeColor="text1"/>
          <w:sz w:val="24"/>
          <w:szCs w:val="24"/>
          <w:highlight w:val="none"/>
          <w14:textFill>
            <w14:solidFill>
              <w14:schemeClr w14:val="tx1"/>
            </w14:solidFill>
          </w14:textFill>
        </w:rPr>
        <w:t>在中国境内完成。</w:t>
      </w:r>
    </w:p>
    <w:p w14:paraId="2F8274E9">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2.（产品名称2），生产厂为（厂名），厂址为（生产厂址）。（</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）的中国境内生产的组件成本占比≥（</w:t>
      </w:r>
      <w:r>
        <w:rPr>
          <w:rFonts w:hint="eastAsia" w:ascii="宋体" w:hAnsi="宋体"/>
          <w:bCs/>
          <w:strike/>
          <w:color w:val="000000" w:themeColor="text1"/>
          <w:sz w:val="24"/>
          <w:szCs w:val="24"/>
          <w:highlight w:val="none"/>
          <w14:textFill>
            <w14:solidFill>
              <w14:schemeClr w14:val="tx1"/>
            </w14:solidFill>
          </w14:textFill>
        </w:rPr>
        <w:t>规定比例</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关键组件</w:t>
      </w:r>
      <w:r>
        <w:rPr>
          <w:rFonts w:hint="eastAsia" w:ascii="宋体" w:hAnsi="宋体"/>
          <w:bCs/>
          <w:color w:val="000000" w:themeColor="text1"/>
          <w:sz w:val="24"/>
          <w:szCs w:val="24"/>
          <w:highlight w:val="none"/>
          <w14:textFill>
            <w14:solidFill>
              <w14:schemeClr w14:val="tx1"/>
            </w14:solidFill>
          </w14:textFill>
        </w:rPr>
        <w:t>）在中国境内生产。（</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关键工序</w:t>
      </w:r>
      <w:r>
        <w:rPr>
          <w:rFonts w:hint="eastAsia" w:ascii="宋体" w:hAnsi="宋体"/>
          <w:bCs/>
          <w:color w:val="000000" w:themeColor="text1"/>
          <w:sz w:val="24"/>
          <w:szCs w:val="24"/>
          <w:highlight w:val="none"/>
          <w14:textFill>
            <w14:solidFill>
              <w14:schemeClr w14:val="tx1"/>
            </w14:solidFill>
          </w14:textFill>
        </w:rPr>
        <w:t>）在中国境内完成。</w:t>
      </w:r>
    </w:p>
    <w:p w14:paraId="6DBEEC6C">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w:t>
      </w:r>
    </w:p>
    <w:p w14:paraId="0D8B6388">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本公司（单位）对上述声明内容的真实性负责。如有虚假，愿承担相应法律责任。</w:t>
      </w:r>
    </w:p>
    <w:p w14:paraId="6B31270A">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p>
    <w:p w14:paraId="2DFC96F3">
      <w:pPr>
        <w:spacing w:line="360" w:lineRule="auto"/>
        <w:ind w:firstLine="480"/>
        <w:jc w:val="righ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公司（单位）名称（盖章）：          </w:t>
      </w:r>
    </w:p>
    <w:p w14:paraId="557A2FED">
      <w:pPr>
        <w:spacing w:line="360" w:lineRule="auto"/>
        <w:ind w:firstLine="480"/>
        <w:jc w:val="righ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日期：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年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月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 xml:space="preserve">日          </w:t>
      </w:r>
    </w:p>
    <w:p w14:paraId="14A42D93">
      <w:pPr>
        <w:widowControl/>
        <w:shd w:val="clear" w:color="auto" w:fill="FFFFFF"/>
        <w:spacing w:before="25" w:after="25" w:line="560" w:lineRule="atLeast"/>
        <w:jc w:val="left"/>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__________________</w:t>
      </w:r>
    </w:p>
    <w:p w14:paraId="0A75DD6F">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1.产品如有型号，请在“产品名称”栏一并填写。</w:t>
      </w:r>
    </w:p>
    <w:p w14:paraId="0E06BF45">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2.生产厂名与厂址应与生产厂营业执照载明的相关信息保持一致。</w:t>
      </w:r>
    </w:p>
    <w:p w14:paraId="10416465">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3.该产品的中国境内生产的组件成本占比相关要求实施前，“规定比例”栏可不填，下同。</w:t>
      </w:r>
    </w:p>
    <w:p w14:paraId="75D0526E">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4.该产品的关键组件要求实施前，“关键组件”栏可不填，下同。</w:t>
      </w:r>
    </w:p>
    <w:p w14:paraId="080FAC1C">
      <w:pPr>
        <w:widowControl/>
        <w:shd w:val="clear" w:color="auto" w:fill="FFFFFF"/>
        <w:spacing w:line="360" w:lineRule="auto"/>
        <w:ind w:firstLine="482"/>
        <w:jc w:val="left"/>
        <w:rPr>
          <w:rFonts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5.该产品的关键工序要求实施前，“关键工序”栏可不填，下同。</w:t>
      </w:r>
    </w:p>
    <w:p w14:paraId="503006B0">
      <w:pPr>
        <w:widowControl/>
        <w:shd w:val="clear" w:color="auto" w:fill="FFFFFF"/>
        <w:spacing w:line="360" w:lineRule="auto"/>
        <w:ind w:firstLine="482"/>
        <w:jc w:val="left"/>
        <w:rPr>
          <w:rFonts w:ascii="宋体" w:hAnsi="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注：划删除线的地方无需填写。</w:t>
      </w:r>
    </w:p>
    <w:p w14:paraId="373E69AB">
      <w:pPr>
        <w:pageBreakBefore/>
        <w:jc w:val="left"/>
        <w:outlineLvl w:val="0"/>
        <w:rPr>
          <w:rFonts w:hint="eastAsia" w:ascii="宋体" w:hAnsi="宋体" w:cs="宋体"/>
          <w:bCs/>
          <w:sz w:val="24"/>
        </w:rPr>
      </w:pPr>
      <w:r>
        <w:rPr>
          <w:rFonts w:hint="eastAsia" w:ascii="宋体" w:hAnsi="宋体" w:cs="宋体"/>
          <w:bCs/>
          <w:sz w:val="24"/>
        </w:rPr>
        <w:t>（十</w:t>
      </w:r>
      <w:r>
        <w:rPr>
          <w:rFonts w:hint="eastAsia" w:ascii="宋体" w:hAnsi="宋体" w:cs="宋体"/>
          <w:bCs/>
          <w:sz w:val="24"/>
          <w:lang w:val="en-US" w:eastAsia="zh-CN"/>
        </w:rPr>
        <w:t>三</w:t>
      </w:r>
      <w:r>
        <w:rPr>
          <w:rFonts w:hint="eastAsia" w:ascii="宋体" w:hAnsi="宋体" w:cs="宋体"/>
          <w:bCs/>
          <w:sz w:val="24"/>
        </w:rPr>
        <w:t>）投标供应商情况表（格式）：</w:t>
      </w:r>
    </w:p>
    <w:p w14:paraId="7D2A6B18">
      <w:pPr>
        <w:pStyle w:val="85"/>
      </w:pPr>
    </w:p>
    <w:p w14:paraId="2E3D0E23">
      <w:pPr>
        <w:jc w:val="center"/>
        <w:rPr>
          <w:rFonts w:hint="eastAsia" w:ascii="宋体" w:hAnsi="宋体"/>
          <w:b/>
          <w:sz w:val="28"/>
          <w:szCs w:val="28"/>
        </w:rPr>
      </w:pPr>
      <w:r>
        <w:rPr>
          <w:rFonts w:hint="eastAsia" w:ascii="宋体" w:hAnsi="宋体"/>
          <w:b/>
          <w:sz w:val="28"/>
          <w:szCs w:val="28"/>
        </w:rPr>
        <w:t>投标供应商情况表</w:t>
      </w:r>
    </w:p>
    <w:p w14:paraId="5F5B7167">
      <w:pPr>
        <w:pStyle w:val="85"/>
      </w:pPr>
    </w:p>
    <w:p w14:paraId="6D692403">
      <w:pPr>
        <w:ind w:firstLine="420"/>
        <w:jc w:val="left"/>
        <w:rPr>
          <w:rFonts w:hint="eastAsia" w:ascii="宋体" w:hAnsi="宋体"/>
          <w:sz w:val="24"/>
          <w:szCs w:val="24"/>
        </w:rPr>
      </w:pPr>
      <w:r>
        <w:rPr>
          <w:rFonts w:hint="eastAsia" w:ascii="宋体" w:hAnsi="宋体"/>
          <w:sz w:val="24"/>
          <w:szCs w:val="24"/>
        </w:rPr>
        <w:t>投标供应商名称：（签章）</w:t>
      </w:r>
    </w:p>
    <w:tbl>
      <w:tblPr>
        <w:tblStyle w:val="64"/>
        <w:tblW w:w="95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90"/>
        <w:gridCol w:w="1925"/>
        <w:gridCol w:w="1461"/>
        <w:gridCol w:w="2056"/>
        <w:gridCol w:w="1563"/>
      </w:tblGrid>
      <w:tr w14:paraId="6D0FEF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jc w:val="center"/>
        </w:trPr>
        <w:tc>
          <w:tcPr>
            <w:tcW w:w="2590" w:type="dxa"/>
            <w:noWrap w:val="0"/>
            <w:vAlign w:val="center"/>
          </w:tcPr>
          <w:p w14:paraId="30DA89DF">
            <w:pPr>
              <w:spacing w:line="276" w:lineRule="auto"/>
              <w:jc w:val="both"/>
              <w:rPr>
                <w:rFonts w:ascii="宋体"/>
                <w:color w:val="auto"/>
                <w:sz w:val="21"/>
                <w:szCs w:val="21"/>
              </w:rPr>
            </w:pPr>
            <w:r>
              <w:rPr>
                <w:rFonts w:hint="eastAsia" w:ascii="宋体" w:hAnsi="宋体"/>
                <w:color w:val="auto"/>
                <w:sz w:val="21"/>
                <w:szCs w:val="21"/>
              </w:rPr>
              <w:t>法定代表人</w:t>
            </w:r>
          </w:p>
        </w:tc>
        <w:tc>
          <w:tcPr>
            <w:tcW w:w="1925" w:type="dxa"/>
            <w:noWrap w:val="0"/>
          </w:tcPr>
          <w:p w14:paraId="440C8E1C">
            <w:pPr>
              <w:spacing w:line="276" w:lineRule="auto"/>
              <w:jc w:val="left"/>
              <w:rPr>
                <w:rFonts w:ascii="宋体"/>
                <w:color w:val="auto"/>
                <w:sz w:val="21"/>
                <w:szCs w:val="21"/>
              </w:rPr>
            </w:pPr>
          </w:p>
        </w:tc>
        <w:tc>
          <w:tcPr>
            <w:tcW w:w="1461" w:type="dxa"/>
            <w:noWrap w:val="0"/>
            <w:vAlign w:val="center"/>
          </w:tcPr>
          <w:p w14:paraId="17EB3ADA">
            <w:pPr>
              <w:spacing w:line="276" w:lineRule="auto"/>
              <w:jc w:val="both"/>
              <w:rPr>
                <w:rFonts w:ascii="宋体"/>
                <w:color w:val="auto"/>
                <w:sz w:val="21"/>
                <w:szCs w:val="21"/>
              </w:rPr>
            </w:pPr>
            <w:r>
              <w:rPr>
                <w:rFonts w:hint="eastAsia" w:ascii="宋体" w:hAnsi="宋体"/>
                <w:color w:val="auto"/>
                <w:sz w:val="21"/>
                <w:szCs w:val="21"/>
              </w:rPr>
              <w:t>成立日期</w:t>
            </w:r>
          </w:p>
        </w:tc>
        <w:tc>
          <w:tcPr>
            <w:tcW w:w="3619" w:type="dxa"/>
            <w:gridSpan w:val="2"/>
            <w:noWrap w:val="0"/>
            <w:vAlign w:val="center"/>
          </w:tcPr>
          <w:p w14:paraId="29C0FE3D">
            <w:pPr>
              <w:spacing w:line="276" w:lineRule="auto"/>
              <w:jc w:val="both"/>
              <w:rPr>
                <w:rFonts w:ascii="宋体"/>
                <w:color w:val="auto"/>
                <w:sz w:val="21"/>
                <w:szCs w:val="21"/>
              </w:rPr>
            </w:pPr>
          </w:p>
        </w:tc>
      </w:tr>
      <w:tr w14:paraId="45BED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093FFB22">
            <w:pPr>
              <w:spacing w:line="276" w:lineRule="auto"/>
              <w:jc w:val="both"/>
              <w:rPr>
                <w:rFonts w:ascii="宋体"/>
                <w:color w:val="auto"/>
                <w:sz w:val="21"/>
                <w:szCs w:val="21"/>
              </w:rPr>
            </w:pPr>
            <w:r>
              <w:rPr>
                <w:rFonts w:hint="eastAsia" w:ascii="宋体" w:hAnsi="宋体"/>
                <w:color w:val="auto"/>
                <w:sz w:val="21"/>
                <w:szCs w:val="21"/>
              </w:rPr>
              <w:t>企业地址</w:t>
            </w:r>
          </w:p>
        </w:tc>
        <w:tc>
          <w:tcPr>
            <w:tcW w:w="1925" w:type="dxa"/>
            <w:noWrap w:val="0"/>
          </w:tcPr>
          <w:p w14:paraId="126CB868">
            <w:pPr>
              <w:spacing w:line="276" w:lineRule="auto"/>
              <w:jc w:val="left"/>
              <w:rPr>
                <w:rFonts w:ascii="宋体"/>
                <w:color w:val="auto"/>
                <w:sz w:val="21"/>
                <w:szCs w:val="21"/>
              </w:rPr>
            </w:pPr>
          </w:p>
        </w:tc>
        <w:tc>
          <w:tcPr>
            <w:tcW w:w="1461" w:type="dxa"/>
            <w:noWrap w:val="0"/>
            <w:vAlign w:val="center"/>
          </w:tcPr>
          <w:p w14:paraId="6DF5F481">
            <w:pPr>
              <w:spacing w:line="276" w:lineRule="auto"/>
              <w:jc w:val="both"/>
              <w:rPr>
                <w:rFonts w:ascii="宋体"/>
                <w:color w:val="auto"/>
                <w:sz w:val="21"/>
                <w:szCs w:val="21"/>
              </w:rPr>
            </w:pPr>
            <w:r>
              <w:rPr>
                <w:rFonts w:hint="eastAsia" w:ascii="宋体" w:hAnsi="宋体"/>
                <w:color w:val="auto"/>
                <w:sz w:val="21"/>
                <w:szCs w:val="21"/>
              </w:rPr>
              <w:t>注册资本</w:t>
            </w:r>
          </w:p>
        </w:tc>
        <w:tc>
          <w:tcPr>
            <w:tcW w:w="3619" w:type="dxa"/>
            <w:gridSpan w:val="2"/>
            <w:noWrap w:val="0"/>
            <w:vAlign w:val="center"/>
          </w:tcPr>
          <w:p w14:paraId="550D4584">
            <w:pPr>
              <w:spacing w:line="276" w:lineRule="auto"/>
              <w:ind w:firstLine="2160"/>
              <w:jc w:val="both"/>
              <w:rPr>
                <w:rFonts w:ascii="宋体"/>
                <w:color w:val="auto"/>
                <w:sz w:val="21"/>
                <w:szCs w:val="21"/>
              </w:rPr>
            </w:pPr>
            <w:r>
              <w:rPr>
                <w:rFonts w:hint="eastAsia" w:ascii="宋体" w:hAnsi="宋体"/>
                <w:color w:val="auto"/>
                <w:sz w:val="21"/>
                <w:szCs w:val="21"/>
              </w:rPr>
              <w:t>万元</w:t>
            </w:r>
          </w:p>
        </w:tc>
      </w:tr>
      <w:tr w14:paraId="5520A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6931220D">
            <w:pPr>
              <w:spacing w:line="276" w:lineRule="auto"/>
              <w:jc w:val="both"/>
              <w:rPr>
                <w:rFonts w:ascii="宋体"/>
                <w:color w:val="auto"/>
                <w:sz w:val="21"/>
                <w:szCs w:val="21"/>
              </w:rPr>
            </w:pPr>
            <w:r>
              <w:rPr>
                <w:rFonts w:hint="eastAsia" w:ascii="宋体" w:hAnsi="宋体"/>
                <w:color w:val="auto"/>
                <w:sz w:val="21"/>
                <w:szCs w:val="21"/>
              </w:rPr>
              <w:t>经营范围</w:t>
            </w:r>
          </w:p>
        </w:tc>
        <w:tc>
          <w:tcPr>
            <w:tcW w:w="7005" w:type="dxa"/>
            <w:gridSpan w:val="4"/>
            <w:noWrap w:val="0"/>
            <w:vAlign w:val="center"/>
          </w:tcPr>
          <w:p w14:paraId="3D61B52F">
            <w:pPr>
              <w:spacing w:line="276" w:lineRule="auto"/>
              <w:jc w:val="both"/>
              <w:rPr>
                <w:rFonts w:ascii="宋体"/>
                <w:color w:val="auto"/>
                <w:sz w:val="21"/>
                <w:szCs w:val="21"/>
              </w:rPr>
            </w:pPr>
          </w:p>
        </w:tc>
      </w:tr>
      <w:tr w14:paraId="694F0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2E39E016">
            <w:pPr>
              <w:spacing w:line="276" w:lineRule="auto"/>
              <w:jc w:val="both"/>
              <w:rPr>
                <w:rFonts w:ascii="宋体"/>
                <w:color w:val="auto"/>
                <w:sz w:val="21"/>
                <w:szCs w:val="21"/>
              </w:rPr>
            </w:pPr>
            <w:r>
              <w:rPr>
                <w:rFonts w:hint="eastAsia" w:ascii="宋体" w:hAnsi="宋体"/>
                <w:color w:val="auto"/>
                <w:sz w:val="21"/>
                <w:szCs w:val="21"/>
              </w:rPr>
              <w:t>职工人数</w:t>
            </w:r>
          </w:p>
        </w:tc>
        <w:tc>
          <w:tcPr>
            <w:tcW w:w="1925" w:type="dxa"/>
            <w:noWrap w:val="0"/>
          </w:tcPr>
          <w:p w14:paraId="6F0A0BD9">
            <w:pPr>
              <w:spacing w:line="276" w:lineRule="auto"/>
              <w:jc w:val="left"/>
              <w:rPr>
                <w:rFonts w:ascii="宋体"/>
                <w:color w:val="auto"/>
                <w:sz w:val="21"/>
                <w:szCs w:val="21"/>
              </w:rPr>
            </w:pPr>
          </w:p>
        </w:tc>
        <w:tc>
          <w:tcPr>
            <w:tcW w:w="3517" w:type="dxa"/>
            <w:gridSpan w:val="2"/>
            <w:noWrap w:val="0"/>
            <w:vAlign w:val="center"/>
          </w:tcPr>
          <w:p w14:paraId="2EA973F6">
            <w:pPr>
              <w:spacing w:line="276" w:lineRule="auto"/>
              <w:jc w:val="both"/>
              <w:rPr>
                <w:rFonts w:ascii="宋体"/>
                <w:color w:val="auto"/>
                <w:sz w:val="21"/>
                <w:szCs w:val="21"/>
              </w:rPr>
            </w:pPr>
            <w:r>
              <w:rPr>
                <w:rFonts w:hint="eastAsia" w:ascii="宋体" w:hAnsi="宋体"/>
                <w:color w:val="auto"/>
                <w:sz w:val="21"/>
                <w:szCs w:val="21"/>
              </w:rPr>
              <w:t>其中：有中高级以上职称的人数</w:t>
            </w:r>
          </w:p>
        </w:tc>
        <w:tc>
          <w:tcPr>
            <w:tcW w:w="1563" w:type="dxa"/>
            <w:noWrap w:val="0"/>
            <w:vAlign w:val="center"/>
          </w:tcPr>
          <w:p w14:paraId="301525EF">
            <w:pPr>
              <w:spacing w:line="276" w:lineRule="auto"/>
              <w:jc w:val="both"/>
              <w:rPr>
                <w:rFonts w:ascii="宋体"/>
                <w:color w:val="auto"/>
                <w:sz w:val="21"/>
                <w:szCs w:val="21"/>
              </w:rPr>
            </w:pPr>
          </w:p>
        </w:tc>
      </w:tr>
      <w:tr w14:paraId="356EB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7CA15120">
            <w:pPr>
              <w:spacing w:line="276" w:lineRule="auto"/>
              <w:jc w:val="both"/>
              <w:rPr>
                <w:rFonts w:ascii="宋体"/>
                <w:color w:val="auto"/>
                <w:sz w:val="21"/>
                <w:szCs w:val="21"/>
              </w:rPr>
            </w:pPr>
            <w:r>
              <w:rPr>
                <w:rFonts w:hint="eastAsia" w:ascii="宋体" w:hAnsi="宋体"/>
                <w:color w:val="auto"/>
                <w:sz w:val="21"/>
                <w:szCs w:val="21"/>
              </w:rPr>
              <w:t>资产总计</w:t>
            </w:r>
          </w:p>
        </w:tc>
        <w:tc>
          <w:tcPr>
            <w:tcW w:w="1925" w:type="dxa"/>
            <w:noWrap w:val="0"/>
            <w:vAlign w:val="center"/>
          </w:tcPr>
          <w:p w14:paraId="46C4519B">
            <w:pPr>
              <w:spacing w:line="276" w:lineRule="auto"/>
              <w:jc w:val="center"/>
              <w:rPr>
                <w:rFonts w:ascii="宋体"/>
                <w:color w:val="auto"/>
                <w:sz w:val="21"/>
                <w:szCs w:val="21"/>
              </w:rPr>
            </w:pPr>
            <w:r>
              <w:rPr>
                <w:rFonts w:hint="eastAsia" w:ascii="宋体" w:hAnsi="宋体"/>
                <w:color w:val="auto"/>
                <w:sz w:val="21"/>
                <w:szCs w:val="21"/>
              </w:rPr>
              <w:t xml:space="preserve">      万元</w:t>
            </w:r>
          </w:p>
        </w:tc>
        <w:tc>
          <w:tcPr>
            <w:tcW w:w="1461" w:type="dxa"/>
            <w:noWrap w:val="0"/>
            <w:vAlign w:val="center"/>
          </w:tcPr>
          <w:p w14:paraId="19A29D99">
            <w:pPr>
              <w:spacing w:line="276" w:lineRule="auto"/>
              <w:jc w:val="both"/>
              <w:rPr>
                <w:rFonts w:ascii="宋体"/>
                <w:color w:val="auto"/>
                <w:sz w:val="21"/>
                <w:szCs w:val="21"/>
              </w:rPr>
            </w:pPr>
            <w:r>
              <w:rPr>
                <w:rFonts w:hint="eastAsia" w:ascii="宋体" w:hAnsi="宋体"/>
                <w:color w:val="auto"/>
                <w:sz w:val="21"/>
                <w:szCs w:val="21"/>
              </w:rPr>
              <w:t>净资产</w:t>
            </w:r>
          </w:p>
        </w:tc>
        <w:tc>
          <w:tcPr>
            <w:tcW w:w="3619" w:type="dxa"/>
            <w:gridSpan w:val="2"/>
            <w:noWrap w:val="0"/>
            <w:vAlign w:val="center"/>
          </w:tcPr>
          <w:p w14:paraId="37029E09">
            <w:pPr>
              <w:spacing w:line="276" w:lineRule="auto"/>
              <w:ind w:firstLine="1050" w:firstLineChars="500"/>
              <w:jc w:val="both"/>
              <w:rPr>
                <w:rFonts w:ascii="宋体"/>
                <w:color w:val="auto"/>
                <w:sz w:val="21"/>
                <w:szCs w:val="21"/>
              </w:rPr>
            </w:pPr>
            <w:r>
              <w:rPr>
                <w:rFonts w:hint="eastAsia" w:ascii="宋体" w:hAnsi="宋体"/>
                <w:color w:val="auto"/>
                <w:sz w:val="21"/>
                <w:szCs w:val="21"/>
              </w:rPr>
              <w:t>万元</w:t>
            </w:r>
          </w:p>
        </w:tc>
      </w:tr>
      <w:tr w14:paraId="40620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47B1FAAD">
            <w:pPr>
              <w:spacing w:line="276" w:lineRule="auto"/>
              <w:jc w:val="both"/>
              <w:rPr>
                <w:rFonts w:ascii="宋体"/>
                <w:color w:val="auto"/>
                <w:sz w:val="21"/>
                <w:szCs w:val="21"/>
              </w:rPr>
            </w:pPr>
            <w:r>
              <w:rPr>
                <w:rFonts w:hint="eastAsia" w:ascii="宋体" w:hAnsi="宋体"/>
                <w:color w:val="auto"/>
                <w:sz w:val="21"/>
                <w:szCs w:val="21"/>
              </w:rPr>
              <w:t>股东权益</w:t>
            </w:r>
          </w:p>
        </w:tc>
        <w:tc>
          <w:tcPr>
            <w:tcW w:w="1925" w:type="dxa"/>
            <w:noWrap w:val="0"/>
            <w:vAlign w:val="center"/>
          </w:tcPr>
          <w:p w14:paraId="50B2762F">
            <w:pPr>
              <w:spacing w:line="276" w:lineRule="auto"/>
              <w:jc w:val="center"/>
              <w:rPr>
                <w:rFonts w:ascii="宋体"/>
                <w:color w:val="auto"/>
                <w:sz w:val="21"/>
                <w:szCs w:val="21"/>
              </w:rPr>
            </w:pPr>
            <w:r>
              <w:rPr>
                <w:rFonts w:hint="eastAsia" w:ascii="宋体" w:hAnsi="宋体"/>
                <w:color w:val="auto"/>
                <w:sz w:val="21"/>
                <w:szCs w:val="21"/>
              </w:rPr>
              <w:t xml:space="preserve">     </w:t>
            </w:r>
            <w:r>
              <w:rPr>
                <w:rFonts w:hint="eastAsia" w:ascii="宋体" w:hAnsi="宋体"/>
                <w:color w:val="auto"/>
                <w:sz w:val="21"/>
                <w:szCs w:val="21"/>
                <w:lang w:val="en-US" w:eastAsia="zh-CN"/>
              </w:rPr>
              <w:t xml:space="preserve"> </w:t>
            </w:r>
            <w:r>
              <w:rPr>
                <w:rFonts w:hint="eastAsia" w:ascii="宋体" w:hAnsi="宋体"/>
                <w:color w:val="auto"/>
                <w:sz w:val="21"/>
                <w:szCs w:val="21"/>
              </w:rPr>
              <w:t>万元</w:t>
            </w:r>
          </w:p>
        </w:tc>
        <w:tc>
          <w:tcPr>
            <w:tcW w:w="1461" w:type="dxa"/>
            <w:noWrap w:val="0"/>
            <w:vAlign w:val="center"/>
          </w:tcPr>
          <w:p w14:paraId="13BB6BDE">
            <w:pPr>
              <w:spacing w:line="276" w:lineRule="auto"/>
              <w:jc w:val="both"/>
              <w:rPr>
                <w:rFonts w:ascii="宋体"/>
                <w:color w:val="auto"/>
                <w:sz w:val="21"/>
                <w:szCs w:val="21"/>
              </w:rPr>
            </w:pPr>
            <w:r>
              <w:rPr>
                <w:rFonts w:hint="eastAsia" w:ascii="宋体" w:hAnsi="宋体"/>
                <w:color w:val="auto"/>
                <w:sz w:val="21"/>
                <w:szCs w:val="21"/>
              </w:rPr>
              <w:t>主营收入</w:t>
            </w:r>
          </w:p>
        </w:tc>
        <w:tc>
          <w:tcPr>
            <w:tcW w:w="3619" w:type="dxa"/>
            <w:gridSpan w:val="2"/>
            <w:noWrap w:val="0"/>
            <w:vAlign w:val="center"/>
          </w:tcPr>
          <w:p w14:paraId="01212240">
            <w:pPr>
              <w:spacing w:line="276" w:lineRule="auto"/>
              <w:jc w:val="both"/>
              <w:rPr>
                <w:rFonts w:ascii="宋体"/>
                <w:color w:val="auto"/>
                <w:sz w:val="21"/>
                <w:szCs w:val="21"/>
              </w:rPr>
            </w:pPr>
            <w:r>
              <w:rPr>
                <w:rFonts w:hint="eastAsia" w:ascii="宋体" w:hAnsi="宋体"/>
                <w:color w:val="auto"/>
                <w:sz w:val="21"/>
                <w:szCs w:val="21"/>
              </w:rPr>
              <w:t>20</w:t>
            </w:r>
            <w:r>
              <w:rPr>
                <w:rFonts w:ascii="宋体" w:hAnsi="宋体"/>
                <w:color w:val="auto"/>
                <w:sz w:val="21"/>
                <w:szCs w:val="21"/>
              </w:rPr>
              <w:t>2</w:t>
            </w:r>
            <w:r>
              <w:rPr>
                <w:rFonts w:hint="eastAsia" w:ascii="宋体" w:hAnsi="宋体"/>
                <w:color w:val="auto"/>
                <w:sz w:val="21"/>
                <w:szCs w:val="21"/>
                <w:lang w:val="en-US" w:eastAsia="zh-CN"/>
              </w:rPr>
              <w:t>5</w:t>
            </w:r>
            <w:r>
              <w:rPr>
                <w:rFonts w:hint="eastAsia" w:ascii="宋体" w:hAnsi="宋体"/>
                <w:color w:val="auto"/>
                <w:sz w:val="21"/>
                <w:szCs w:val="21"/>
              </w:rPr>
              <w:t>年    万元</w:t>
            </w:r>
          </w:p>
        </w:tc>
      </w:tr>
      <w:tr w14:paraId="05A99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151BBEA7">
            <w:pPr>
              <w:spacing w:line="276" w:lineRule="auto"/>
              <w:jc w:val="both"/>
              <w:rPr>
                <w:rFonts w:ascii="宋体"/>
                <w:color w:val="auto"/>
                <w:sz w:val="21"/>
                <w:szCs w:val="21"/>
              </w:rPr>
            </w:pPr>
            <w:r>
              <w:rPr>
                <w:rFonts w:hint="eastAsia" w:ascii="宋体" w:hAnsi="宋体"/>
                <w:color w:val="auto"/>
                <w:sz w:val="21"/>
                <w:szCs w:val="21"/>
              </w:rPr>
              <w:t>实现利润</w:t>
            </w:r>
          </w:p>
        </w:tc>
        <w:tc>
          <w:tcPr>
            <w:tcW w:w="1925" w:type="dxa"/>
            <w:noWrap w:val="0"/>
          </w:tcPr>
          <w:p w14:paraId="4CD1751B">
            <w:pPr>
              <w:spacing w:line="276" w:lineRule="auto"/>
              <w:jc w:val="left"/>
              <w:rPr>
                <w:rFonts w:ascii="宋体"/>
                <w:color w:val="auto"/>
                <w:sz w:val="21"/>
                <w:szCs w:val="21"/>
              </w:rPr>
            </w:pPr>
            <w:r>
              <w:rPr>
                <w:rFonts w:hint="eastAsia" w:ascii="宋体" w:hAnsi="宋体"/>
                <w:color w:val="auto"/>
                <w:sz w:val="21"/>
                <w:szCs w:val="21"/>
              </w:rPr>
              <w:t>20</w:t>
            </w:r>
            <w:r>
              <w:rPr>
                <w:rFonts w:ascii="宋体" w:hAnsi="宋体"/>
                <w:color w:val="auto"/>
                <w:sz w:val="21"/>
                <w:szCs w:val="21"/>
              </w:rPr>
              <w:t>2</w:t>
            </w:r>
            <w:r>
              <w:rPr>
                <w:rFonts w:hint="eastAsia" w:ascii="宋体" w:hAnsi="宋体"/>
                <w:color w:val="auto"/>
                <w:sz w:val="21"/>
                <w:szCs w:val="21"/>
                <w:lang w:val="en-US" w:eastAsia="zh-CN"/>
              </w:rPr>
              <w:t>5</w:t>
            </w:r>
            <w:r>
              <w:rPr>
                <w:rFonts w:hint="eastAsia" w:ascii="宋体" w:hAnsi="宋体"/>
                <w:color w:val="auto"/>
                <w:sz w:val="21"/>
                <w:szCs w:val="21"/>
              </w:rPr>
              <w:t>年   万元</w:t>
            </w:r>
          </w:p>
        </w:tc>
        <w:tc>
          <w:tcPr>
            <w:tcW w:w="1461" w:type="dxa"/>
            <w:noWrap w:val="0"/>
            <w:vAlign w:val="center"/>
          </w:tcPr>
          <w:p w14:paraId="5011E993">
            <w:pPr>
              <w:spacing w:line="276" w:lineRule="auto"/>
              <w:jc w:val="both"/>
              <w:rPr>
                <w:rFonts w:ascii="宋体"/>
                <w:color w:val="auto"/>
                <w:sz w:val="21"/>
                <w:szCs w:val="21"/>
              </w:rPr>
            </w:pPr>
          </w:p>
        </w:tc>
        <w:tc>
          <w:tcPr>
            <w:tcW w:w="3619" w:type="dxa"/>
            <w:gridSpan w:val="2"/>
            <w:noWrap w:val="0"/>
            <w:vAlign w:val="center"/>
          </w:tcPr>
          <w:p w14:paraId="604A6832">
            <w:pPr>
              <w:spacing w:line="276" w:lineRule="auto"/>
              <w:jc w:val="both"/>
              <w:rPr>
                <w:rFonts w:ascii="宋体"/>
                <w:color w:val="auto"/>
                <w:sz w:val="21"/>
                <w:szCs w:val="21"/>
              </w:rPr>
            </w:pPr>
          </w:p>
        </w:tc>
      </w:tr>
      <w:tr w14:paraId="58690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0C3F0B52">
            <w:pPr>
              <w:spacing w:line="276" w:lineRule="auto"/>
              <w:jc w:val="both"/>
              <w:rPr>
                <w:rFonts w:ascii="宋体"/>
                <w:color w:val="auto"/>
                <w:sz w:val="21"/>
                <w:szCs w:val="21"/>
              </w:rPr>
            </w:pPr>
            <w:r>
              <w:rPr>
                <w:rFonts w:hint="eastAsia" w:ascii="宋体" w:hAnsi="宋体"/>
                <w:color w:val="auto"/>
                <w:sz w:val="21"/>
                <w:szCs w:val="21"/>
              </w:rPr>
              <w:t>营业面积</w:t>
            </w:r>
          </w:p>
        </w:tc>
        <w:tc>
          <w:tcPr>
            <w:tcW w:w="1925" w:type="dxa"/>
            <w:noWrap w:val="0"/>
            <w:vAlign w:val="center"/>
          </w:tcPr>
          <w:p w14:paraId="4D9995A1">
            <w:pPr>
              <w:spacing w:line="276" w:lineRule="auto"/>
              <w:rPr>
                <w:rFonts w:ascii="宋体"/>
                <w:color w:val="auto"/>
                <w:sz w:val="21"/>
                <w:szCs w:val="21"/>
              </w:rPr>
            </w:pPr>
            <w:r>
              <w:rPr>
                <w:rFonts w:hint="eastAsia" w:ascii="宋体" w:hAnsi="宋体"/>
                <w:color w:val="auto"/>
                <w:sz w:val="21"/>
                <w:szCs w:val="21"/>
              </w:rPr>
              <w:t xml:space="preserve"> </w:t>
            </w:r>
            <w:r>
              <w:rPr>
                <w:rFonts w:hint="eastAsia" w:ascii="宋体" w:hAnsi="宋体"/>
                <w:color w:val="auto"/>
                <w:sz w:val="21"/>
                <w:szCs w:val="21"/>
                <w:lang w:val="en-US" w:eastAsia="zh-CN"/>
              </w:rPr>
              <w:t xml:space="preserve">   </w:t>
            </w:r>
            <w:r>
              <w:rPr>
                <w:rFonts w:hint="eastAsia" w:ascii="宋体" w:hAnsi="宋体"/>
                <w:color w:val="auto"/>
                <w:sz w:val="21"/>
                <w:szCs w:val="21"/>
              </w:rPr>
              <w:t>平方米</w:t>
            </w:r>
          </w:p>
        </w:tc>
        <w:tc>
          <w:tcPr>
            <w:tcW w:w="1461" w:type="dxa"/>
            <w:noWrap w:val="0"/>
            <w:vAlign w:val="center"/>
          </w:tcPr>
          <w:p w14:paraId="74E94D5D">
            <w:pPr>
              <w:spacing w:line="276" w:lineRule="auto"/>
              <w:jc w:val="both"/>
              <w:rPr>
                <w:rFonts w:ascii="宋体"/>
                <w:color w:val="auto"/>
                <w:sz w:val="21"/>
                <w:szCs w:val="21"/>
              </w:rPr>
            </w:pPr>
            <w:r>
              <w:rPr>
                <w:rFonts w:hint="eastAsia" w:ascii="宋体" w:hAnsi="宋体"/>
                <w:color w:val="auto"/>
                <w:sz w:val="21"/>
                <w:szCs w:val="21"/>
              </w:rPr>
              <w:t>其中：</w:t>
            </w:r>
          </w:p>
        </w:tc>
        <w:tc>
          <w:tcPr>
            <w:tcW w:w="3619" w:type="dxa"/>
            <w:gridSpan w:val="2"/>
            <w:noWrap w:val="0"/>
            <w:vAlign w:val="center"/>
          </w:tcPr>
          <w:p w14:paraId="737B269B">
            <w:pPr>
              <w:spacing w:line="276" w:lineRule="auto"/>
              <w:jc w:val="both"/>
              <w:rPr>
                <w:rFonts w:ascii="宋体"/>
                <w:color w:val="auto"/>
                <w:sz w:val="21"/>
                <w:szCs w:val="21"/>
              </w:rPr>
            </w:pPr>
            <w:r>
              <w:rPr>
                <w:rFonts w:hint="eastAsia" w:ascii="宋体" w:hAnsi="宋体"/>
                <w:color w:val="auto"/>
                <w:sz w:val="21"/>
                <w:szCs w:val="21"/>
              </w:rPr>
              <w:t>自有面积平方米</w:t>
            </w:r>
          </w:p>
          <w:p w14:paraId="420AC2EE">
            <w:pPr>
              <w:spacing w:line="276" w:lineRule="auto"/>
              <w:jc w:val="both"/>
              <w:rPr>
                <w:rFonts w:ascii="宋体"/>
                <w:color w:val="auto"/>
                <w:sz w:val="21"/>
                <w:szCs w:val="21"/>
              </w:rPr>
            </w:pPr>
            <w:r>
              <w:rPr>
                <w:rFonts w:hint="eastAsia" w:ascii="宋体" w:hAnsi="宋体"/>
                <w:color w:val="auto"/>
                <w:sz w:val="21"/>
                <w:szCs w:val="21"/>
              </w:rPr>
              <w:t>承租面积平方米</w:t>
            </w:r>
          </w:p>
        </w:tc>
      </w:tr>
      <w:tr w14:paraId="4BC5E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6DA83F2D">
            <w:pPr>
              <w:spacing w:line="276" w:lineRule="auto"/>
              <w:jc w:val="both"/>
              <w:rPr>
                <w:rFonts w:ascii="宋体"/>
                <w:color w:val="auto"/>
                <w:sz w:val="21"/>
                <w:szCs w:val="21"/>
              </w:rPr>
            </w:pPr>
            <w:r>
              <w:rPr>
                <w:rFonts w:hint="eastAsia" w:ascii="宋体" w:hAnsi="宋体"/>
                <w:color w:val="auto"/>
                <w:sz w:val="21"/>
                <w:szCs w:val="21"/>
              </w:rPr>
              <w:t>单位简历及内设机构情况</w:t>
            </w:r>
          </w:p>
        </w:tc>
        <w:tc>
          <w:tcPr>
            <w:tcW w:w="7005" w:type="dxa"/>
            <w:gridSpan w:val="4"/>
            <w:noWrap w:val="0"/>
          </w:tcPr>
          <w:p w14:paraId="5097D0C9">
            <w:pPr>
              <w:spacing w:line="276" w:lineRule="auto"/>
              <w:jc w:val="left"/>
              <w:rPr>
                <w:rFonts w:ascii="宋体"/>
                <w:color w:val="auto"/>
                <w:sz w:val="21"/>
                <w:szCs w:val="21"/>
              </w:rPr>
            </w:pPr>
          </w:p>
        </w:tc>
      </w:tr>
      <w:tr w14:paraId="1EF65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4CA3B989">
            <w:pPr>
              <w:spacing w:line="276" w:lineRule="auto"/>
              <w:jc w:val="both"/>
              <w:rPr>
                <w:rFonts w:ascii="宋体"/>
                <w:color w:val="auto"/>
                <w:sz w:val="21"/>
                <w:szCs w:val="21"/>
              </w:rPr>
            </w:pPr>
            <w:r>
              <w:rPr>
                <w:rFonts w:hint="eastAsia" w:ascii="宋体" w:hAnsi="宋体"/>
                <w:color w:val="auto"/>
                <w:sz w:val="21"/>
                <w:szCs w:val="21"/>
              </w:rPr>
              <w:t>单位优势及特长</w:t>
            </w:r>
          </w:p>
        </w:tc>
        <w:tc>
          <w:tcPr>
            <w:tcW w:w="7005" w:type="dxa"/>
            <w:gridSpan w:val="4"/>
            <w:noWrap w:val="0"/>
          </w:tcPr>
          <w:p w14:paraId="18A2C021">
            <w:pPr>
              <w:spacing w:line="276" w:lineRule="auto"/>
              <w:jc w:val="left"/>
              <w:rPr>
                <w:rFonts w:ascii="宋体"/>
                <w:color w:val="auto"/>
                <w:sz w:val="21"/>
                <w:szCs w:val="21"/>
              </w:rPr>
            </w:pPr>
          </w:p>
        </w:tc>
      </w:tr>
      <w:tr w14:paraId="5D4FC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38FCCAB3">
            <w:pPr>
              <w:spacing w:line="276" w:lineRule="auto"/>
              <w:jc w:val="both"/>
              <w:rPr>
                <w:rFonts w:ascii="宋体"/>
                <w:color w:val="auto"/>
                <w:sz w:val="21"/>
                <w:szCs w:val="21"/>
              </w:rPr>
            </w:pPr>
            <w:r>
              <w:rPr>
                <w:rFonts w:hint="eastAsia" w:ascii="宋体" w:hAnsi="宋体"/>
                <w:color w:val="auto"/>
                <w:sz w:val="21"/>
                <w:szCs w:val="21"/>
              </w:rPr>
              <w:t>近三年来完成或正在履行的重大合同情况</w:t>
            </w:r>
          </w:p>
        </w:tc>
        <w:tc>
          <w:tcPr>
            <w:tcW w:w="7005" w:type="dxa"/>
            <w:gridSpan w:val="4"/>
            <w:noWrap w:val="0"/>
          </w:tcPr>
          <w:p w14:paraId="359B3514">
            <w:pPr>
              <w:spacing w:line="276" w:lineRule="auto"/>
              <w:jc w:val="left"/>
              <w:rPr>
                <w:rFonts w:ascii="宋体"/>
                <w:color w:val="auto"/>
                <w:sz w:val="21"/>
                <w:szCs w:val="21"/>
              </w:rPr>
            </w:pPr>
          </w:p>
        </w:tc>
      </w:tr>
      <w:tr w14:paraId="735114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58E4836B">
            <w:pPr>
              <w:spacing w:line="276" w:lineRule="auto"/>
              <w:jc w:val="both"/>
              <w:rPr>
                <w:rFonts w:ascii="宋体"/>
                <w:color w:val="auto"/>
                <w:sz w:val="21"/>
                <w:szCs w:val="21"/>
              </w:rPr>
            </w:pPr>
            <w:r>
              <w:rPr>
                <w:rFonts w:hint="eastAsia" w:ascii="宋体" w:hAnsi="宋体"/>
                <w:color w:val="auto"/>
                <w:sz w:val="21"/>
                <w:szCs w:val="21"/>
              </w:rPr>
              <w:t>最近</w:t>
            </w:r>
            <w:r>
              <w:rPr>
                <w:rFonts w:ascii="宋体" w:hAnsi="宋体"/>
                <w:color w:val="auto"/>
                <w:sz w:val="21"/>
                <w:szCs w:val="21"/>
              </w:rPr>
              <w:t>2</w:t>
            </w:r>
            <w:r>
              <w:rPr>
                <w:rFonts w:hint="eastAsia" w:ascii="宋体" w:hAnsi="宋体"/>
                <w:color w:val="auto"/>
                <w:sz w:val="21"/>
                <w:szCs w:val="21"/>
              </w:rPr>
              <w:t>年内在经营过程中受到何种奖励或处分</w:t>
            </w:r>
          </w:p>
        </w:tc>
        <w:tc>
          <w:tcPr>
            <w:tcW w:w="7005" w:type="dxa"/>
            <w:gridSpan w:val="4"/>
            <w:noWrap w:val="0"/>
          </w:tcPr>
          <w:p w14:paraId="7677C096">
            <w:pPr>
              <w:spacing w:line="276" w:lineRule="auto"/>
              <w:jc w:val="left"/>
              <w:rPr>
                <w:rFonts w:ascii="宋体"/>
                <w:color w:val="auto"/>
                <w:sz w:val="21"/>
                <w:szCs w:val="21"/>
              </w:rPr>
            </w:pPr>
            <w:r>
              <w:rPr>
                <w:rFonts w:hint="eastAsia" w:ascii="宋体" w:hAnsi="宋体"/>
                <w:color w:val="auto"/>
                <w:sz w:val="21"/>
                <w:szCs w:val="21"/>
              </w:rPr>
              <w:t>（包括财政、工商、税务、物价、技监部门稽查情况和结果）</w:t>
            </w:r>
          </w:p>
        </w:tc>
      </w:tr>
      <w:tr w14:paraId="63B7D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25D86AD4">
            <w:pPr>
              <w:spacing w:line="276" w:lineRule="auto"/>
              <w:jc w:val="both"/>
              <w:rPr>
                <w:rFonts w:ascii="宋体"/>
                <w:color w:val="auto"/>
                <w:sz w:val="21"/>
                <w:szCs w:val="21"/>
              </w:rPr>
            </w:pPr>
            <w:r>
              <w:rPr>
                <w:rFonts w:hint="eastAsia" w:ascii="宋体" w:hAnsi="宋体"/>
                <w:color w:val="auto"/>
                <w:sz w:val="21"/>
                <w:szCs w:val="21"/>
              </w:rPr>
              <w:t>最近</w:t>
            </w:r>
            <w:r>
              <w:rPr>
                <w:rFonts w:ascii="宋体" w:hAnsi="宋体"/>
                <w:color w:val="auto"/>
                <w:sz w:val="21"/>
                <w:szCs w:val="21"/>
              </w:rPr>
              <w:t>3</w:t>
            </w:r>
            <w:r>
              <w:rPr>
                <w:rFonts w:hint="eastAsia" w:ascii="宋体" w:hAnsi="宋体"/>
                <w:color w:val="auto"/>
                <w:sz w:val="21"/>
                <w:szCs w:val="21"/>
              </w:rPr>
              <w:t>年内有无因售假、售劣</w:t>
            </w:r>
            <w:r>
              <w:rPr>
                <w:rFonts w:hint="eastAsia" w:ascii="宋体" w:hAnsi="宋体"/>
                <w:color w:val="auto"/>
                <w:sz w:val="21"/>
                <w:szCs w:val="21"/>
                <w:lang w:eastAsia="zh-CN"/>
              </w:rPr>
              <w:t>或</w:t>
            </w:r>
            <w:r>
              <w:rPr>
                <w:rFonts w:hint="eastAsia" w:ascii="宋体" w:hAnsi="宋体"/>
                <w:color w:val="auto"/>
                <w:sz w:val="21"/>
                <w:szCs w:val="21"/>
              </w:rPr>
              <w:t>其他原因被消费者投诉或起诉的情况及说明</w:t>
            </w:r>
          </w:p>
        </w:tc>
        <w:tc>
          <w:tcPr>
            <w:tcW w:w="7005" w:type="dxa"/>
            <w:gridSpan w:val="4"/>
            <w:noWrap w:val="0"/>
          </w:tcPr>
          <w:p w14:paraId="427267BC">
            <w:pPr>
              <w:spacing w:line="276" w:lineRule="auto"/>
              <w:jc w:val="left"/>
              <w:rPr>
                <w:rFonts w:ascii="宋体"/>
                <w:color w:val="auto"/>
                <w:sz w:val="21"/>
                <w:szCs w:val="21"/>
              </w:rPr>
            </w:pPr>
            <w:r>
              <w:rPr>
                <w:rFonts w:hint="eastAsia" w:ascii="宋体" w:hAnsi="宋体"/>
                <w:color w:val="auto"/>
                <w:sz w:val="21"/>
                <w:szCs w:val="21"/>
              </w:rPr>
              <w:t>（包括解决方式和结果）</w:t>
            </w:r>
          </w:p>
        </w:tc>
      </w:tr>
      <w:tr w14:paraId="51F9E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7D296DEB">
            <w:pPr>
              <w:spacing w:line="276" w:lineRule="auto"/>
              <w:jc w:val="both"/>
              <w:rPr>
                <w:rFonts w:ascii="宋体" w:hAnsi="宋体"/>
                <w:color w:val="auto"/>
                <w:sz w:val="21"/>
                <w:szCs w:val="21"/>
              </w:rPr>
            </w:pPr>
            <w:r>
              <w:rPr>
                <w:rFonts w:hint="eastAsia" w:ascii="宋体" w:hAnsi="宋体"/>
                <w:color w:val="auto"/>
                <w:sz w:val="21"/>
                <w:szCs w:val="21"/>
              </w:rPr>
              <w:t>参加政府采购活动前三年内，在经营活动中有无重大违法记录情况及说明</w:t>
            </w:r>
          </w:p>
        </w:tc>
        <w:tc>
          <w:tcPr>
            <w:tcW w:w="7005" w:type="dxa"/>
            <w:gridSpan w:val="4"/>
            <w:noWrap w:val="0"/>
          </w:tcPr>
          <w:p w14:paraId="10077EDF">
            <w:pPr>
              <w:spacing w:line="276" w:lineRule="auto"/>
              <w:jc w:val="left"/>
              <w:rPr>
                <w:rFonts w:ascii="宋体"/>
                <w:color w:val="auto"/>
                <w:sz w:val="21"/>
                <w:szCs w:val="21"/>
              </w:rPr>
            </w:pPr>
          </w:p>
        </w:tc>
      </w:tr>
      <w:tr w14:paraId="54BD6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7F71DBC9">
            <w:pPr>
              <w:spacing w:line="276" w:lineRule="auto"/>
              <w:jc w:val="both"/>
              <w:rPr>
                <w:rFonts w:ascii="宋体"/>
                <w:color w:val="auto"/>
                <w:sz w:val="21"/>
                <w:szCs w:val="21"/>
              </w:rPr>
            </w:pPr>
            <w:r>
              <w:rPr>
                <w:rFonts w:hint="eastAsia" w:ascii="宋体" w:hAnsi="宋体"/>
                <w:color w:val="auto"/>
                <w:sz w:val="21"/>
                <w:szCs w:val="21"/>
              </w:rPr>
              <w:t>获得技术认证的工程师及简介</w:t>
            </w:r>
          </w:p>
        </w:tc>
        <w:tc>
          <w:tcPr>
            <w:tcW w:w="7005" w:type="dxa"/>
            <w:gridSpan w:val="4"/>
            <w:noWrap w:val="0"/>
          </w:tcPr>
          <w:p w14:paraId="344029D9">
            <w:pPr>
              <w:spacing w:line="276" w:lineRule="auto"/>
              <w:jc w:val="left"/>
              <w:rPr>
                <w:rFonts w:ascii="宋体"/>
                <w:color w:val="auto"/>
                <w:sz w:val="21"/>
                <w:szCs w:val="21"/>
              </w:rPr>
            </w:pPr>
          </w:p>
        </w:tc>
      </w:tr>
      <w:tr w14:paraId="55B97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jc w:val="center"/>
        </w:trPr>
        <w:tc>
          <w:tcPr>
            <w:tcW w:w="2590" w:type="dxa"/>
            <w:noWrap w:val="0"/>
            <w:vAlign w:val="center"/>
          </w:tcPr>
          <w:p w14:paraId="52F03515">
            <w:pPr>
              <w:spacing w:line="276" w:lineRule="auto"/>
              <w:jc w:val="both"/>
              <w:rPr>
                <w:rFonts w:ascii="宋体"/>
                <w:color w:val="auto"/>
                <w:sz w:val="21"/>
                <w:szCs w:val="21"/>
              </w:rPr>
            </w:pPr>
            <w:r>
              <w:rPr>
                <w:rFonts w:hint="eastAsia" w:ascii="宋体" w:hAnsi="宋体"/>
                <w:color w:val="auto"/>
                <w:sz w:val="21"/>
                <w:szCs w:val="21"/>
              </w:rPr>
              <w:t>其他需要说明的情况</w:t>
            </w:r>
          </w:p>
        </w:tc>
        <w:tc>
          <w:tcPr>
            <w:tcW w:w="7005" w:type="dxa"/>
            <w:gridSpan w:val="4"/>
            <w:noWrap w:val="0"/>
          </w:tcPr>
          <w:p w14:paraId="21052DE1">
            <w:pPr>
              <w:spacing w:line="276" w:lineRule="auto"/>
              <w:jc w:val="left"/>
              <w:rPr>
                <w:rFonts w:ascii="宋体"/>
                <w:color w:val="auto"/>
                <w:sz w:val="21"/>
                <w:szCs w:val="21"/>
              </w:rPr>
            </w:pPr>
          </w:p>
        </w:tc>
      </w:tr>
    </w:tbl>
    <w:p w14:paraId="4756EE62">
      <w:pPr>
        <w:ind w:firstLine="420"/>
        <w:jc w:val="left"/>
        <w:rPr>
          <w:rFonts w:hint="eastAsia" w:ascii="宋体" w:hAnsi="宋体"/>
          <w:szCs w:val="21"/>
        </w:rPr>
      </w:pPr>
    </w:p>
    <w:p w14:paraId="7EEC1FD4">
      <w:pPr>
        <w:ind w:firstLine="420"/>
        <w:jc w:val="left"/>
        <w:rPr>
          <w:rFonts w:hint="eastAsia" w:ascii="宋体" w:hAnsi="宋体"/>
          <w:szCs w:val="21"/>
        </w:rPr>
      </w:pPr>
    </w:p>
    <w:p w14:paraId="3E5ABD32">
      <w:pPr>
        <w:widowControl/>
        <w:spacing w:before="4" w:line="360" w:lineRule="auto"/>
        <w:rPr>
          <w:rFonts w:hint="eastAsia" w:ascii="宋体" w:hAnsi="宋体" w:cs="宋体"/>
          <w:bCs/>
          <w:sz w:val="24"/>
        </w:rPr>
      </w:pPr>
    </w:p>
    <w:p w14:paraId="250D02FC">
      <w:pPr>
        <w:pStyle w:val="29"/>
        <w:ind w:left="0" w:leftChars="0"/>
        <w:jc w:val="left"/>
        <w:rPr>
          <w:rFonts w:hint="eastAsia" w:asciiTheme="minorEastAsia" w:hAnsiTheme="minorEastAsia" w:eastAsiaTheme="minorEastAsia" w:cstheme="minorEastAsia"/>
          <w:b w:val="0"/>
          <w:lang w:val="zh-CN"/>
        </w:rPr>
      </w:pPr>
    </w:p>
    <w:p w14:paraId="35560BC5">
      <w:pPr>
        <w:pStyle w:val="29"/>
        <w:ind w:left="0" w:leftChars="0"/>
        <w:jc w:val="left"/>
        <w:rPr>
          <w:rFonts w:hint="eastAsia" w:asciiTheme="minorEastAsia" w:hAnsiTheme="minorEastAsia" w:eastAsiaTheme="minorEastAsia" w:cstheme="minorEastAsia"/>
          <w:b w:val="0"/>
          <w:lang w:val="zh-CN"/>
        </w:rPr>
      </w:pPr>
    </w:p>
    <w:p w14:paraId="4565A1EE">
      <w:pPr>
        <w:pStyle w:val="29"/>
        <w:ind w:left="0" w:leftChars="0"/>
        <w:jc w:val="left"/>
        <w:rPr>
          <w:rFonts w:hint="eastAsia" w:asciiTheme="minorEastAsia" w:hAnsiTheme="minorEastAsia" w:eastAsiaTheme="minorEastAsia" w:cstheme="minorEastAsia"/>
          <w:b w:val="0"/>
          <w:lang w:val="zh-CN"/>
        </w:rPr>
      </w:pPr>
    </w:p>
    <w:p w14:paraId="0E5251E9">
      <w:pPr>
        <w:pStyle w:val="29"/>
        <w:ind w:left="0" w:leftChars="0"/>
        <w:jc w:val="left"/>
        <w:rPr>
          <w:rFonts w:hint="eastAsia" w:asciiTheme="minorEastAsia" w:hAnsiTheme="minorEastAsia" w:eastAsiaTheme="minorEastAsia" w:cstheme="minorEastAsia"/>
          <w:b w:val="0"/>
          <w:lang w:val="zh-CN"/>
        </w:rPr>
      </w:pPr>
    </w:p>
    <w:p w14:paraId="5601A66B">
      <w:pPr>
        <w:pStyle w:val="29"/>
        <w:ind w:left="0" w:leftChars="0"/>
        <w:jc w:val="left"/>
        <w:rPr>
          <w:rFonts w:hint="eastAsia" w:asciiTheme="minorEastAsia" w:hAnsiTheme="minorEastAsia" w:eastAsiaTheme="minorEastAsia" w:cstheme="minorEastAsia"/>
          <w:b w:val="0"/>
          <w:lang w:val="zh-CN"/>
        </w:rPr>
      </w:pPr>
    </w:p>
    <w:p w14:paraId="5758527D">
      <w:pPr>
        <w:pStyle w:val="29"/>
        <w:ind w:left="0" w:leftChars="0"/>
        <w:jc w:val="left"/>
        <w:rPr>
          <w:rFonts w:hint="eastAsia" w:asciiTheme="minorEastAsia" w:hAnsiTheme="minorEastAsia" w:eastAsiaTheme="minorEastAsia" w:cstheme="minorEastAsia"/>
          <w:b w:val="0"/>
          <w:lang w:val="zh-CN"/>
        </w:rPr>
      </w:pPr>
    </w:p>
    <w:p w14:paraId="5727BBD4">
      <w:pPr>
        <w:pStyle w:val="29"/>
        <w:ind w:left="0" w:leftChars="0"/>
        <w:jc w:val="left"/>
        <w:rPr>
          <w:rFonts w:hint="eastAsia" w:asciiTheme="minorEastAsia" w:hAnsiTheme="minorEastAsia" w:eastAsiaTheme="minorEastAsia" w:cstheme="minorEastAsia"/>
          <w:b w:val="0"/>
          <w:lang w:val="zh-CN"/>
        </w:rPr>
      </w:pPr>
    </w:p>
    <w:p w14:paraId="4D08E9E3">
      <w:pPr>
        <w:pStyle w:val="29"/>
        <w:ind w:left="0" w:leftChars="0"/>
        <w:jc w:val="left"/>
        <w:rPr>
          <w:rFonts w:hint="eastAsia" w:asciiTheme="minorEastAsia" w:hAnsiTheme="minorEastAsia" w:eastAsiaTheme="minorEastAsia" w:cstheme="minorEastAsia"/>
          <w:b w:val="0"/>
          <w:lang w:val="zh-CN"/>
        </w:rPr>
      </w:pPr>
    </w:p>
    <w:p w14:paraId="50B2565D">
      <w:pPr>
        <w:pStyle w:val="29"/>
        <w:ind w:left="0" w:leftChars="0"/>
        <w:jc w:val="left"/>
        <w:rPr>
          <w:rFonts w:hint="eastAsia" w:asciiTheme="minorEastAsia" w:hAnsiTheme="minorEastAsia" w:eastAsiaTheme="minorEastAsia" w:cstheme="minorEastAsia"/>
          <w:b w:val="0"/>
          <w:lang w:val="zh-CN"/>
        </w:rPr>
      </w:pPr>
    </w:p>
    <w:p w14:paraId="7144600A">
      <w:pPr>
        <w:pStyle w:val="29"/>
        <w:ind w:left="0" w:leftChars="0"/>
        <w:jc w:val="left"/>
        <w:rPr>
          <w:rFonts w:hint="eastAsia" w:asciiTheme="minorEastAsia" w:hAnsiTheme="minorEastAsia" w:eastAsiaTheme="minorEastAsia" w:cstheme="minorEastAsia"/>
          <w:b w:val="0"/>
          <w:lang w:val="zh-CN"/>
        </w:rPr>
      </w:pPr>
    </w:p>
    <w:p w14:paraId="492458E7">
      <w:pPr>
        <w:pStyle w:val="29"/>
        <w:ind w:left="0" w:leftChars="0"/>
        <w:jc w:val="left"/>
        <w:rPr>
          <w:rFonts w:hint="eastAsia" w:asciiTheme="minorEastAsia" w:hAnsiTheme="minorEastAsia" w:eastAsiaTheme="minorEastAsia" w:cstheme="minorEastAsia"/>
          <w:b w:val="0"/>
          <w:lang w:val="zh-CN"/>
        </w:rPr>
      </w:pPr>
    </w:p>
    <w:p w14:paraId="1415F2A3">
      <w:pPr>
        <w:pStyle w:val="29"/>
        <w:ind w:left="0" w:leftChars="0"/>
        <w:jc w:val="left"/>
        <w:rPr>
          <w:rFonts w:hint="eastAsia" w:asciiTheme="minorEastAsia" w:hAnsiTheme="minorEastAsia" w:eastAsiaTheme="minorEastAsia" w:cstheme="minorEastAsia"/>
          <w:b w:val="0"/>
          <w:lang w:val="zh-CN"/>
        </w:rPr>
      </w:pPr>
    </w:p>
    <w:p w14:paraId="25830601">
      <w:pPr>
        <w:pStyle w:val="29"/>
        <w:ind w:left="0" w:leftChars="0"/>
        <w:jc w:val="left"/>
        <w:rPr>
          <w:rFonts w:hint="eastAsia" w:ascii="宋体" w:hAnsi="宋体" w:eastAsia="宋体" w:cs="宋体"/>
          <w:bCs/>
          <w:sz w:val="24"/>
          <w:szCs w:val="24"/>
          <w:lang w:val="en-US" w:eastAsia="zh-CN" w:bidi="ar-SA"/>
        </w:rPr>
      </w:pPr>
      <w:r>
        <w:rPr>
          <w:rFonts w:hint="eastAsia" w:ascii="宋体" w:hAnsi="宋体" w:eastAsia="宋体" w:cs="宋体"/>
          <w:bCs/>
          <w:sz w:val="24"/>
          <w:szCs w:val="24"/>
          <w:lang w:val="zh-CN" w:eastAsia="zh-CN" w:bidi="ar-SA"/>
        </w:rPr>
        <w:t>（十</w:t>
      </w:r>
      <w:r>
        <w:rPr>
          <w:rFonts w:hint="eastAsia" w:ascii="宋体" w:hAnsi="宋体" w:eastAsia="宋体" w:cs="宋体"/>
          <w:bCs/>
          <w:sz w:val="24"/>
          <w:szCs w:val="24"/>
          <w:lang w:val="en-US" w:eastAsia="zh-CN" w:bidi="ar-SA"/>
        </w:rPr>
        <w:t>四</w:t>
      </w:r>
      <w:r>
        <w:rPr>
          <w:rFonts w:hint="eastAsia" w:ascii="宋体" w:hAnsi="宋体" w:eastAsia="宋体" w:cs="宋体"/>
          <w:bCs/>
          <w:sz w:val="24"/>
          <w:szCs w:val="24"/>
          <w:lang w:val="zh-CN" w:eastAsia="zh-CN" w:bidi="ar-SA"/>
        </w:rPr>
        <w:t>）</w:t>
      </w:r>
      <w:r>
        <w:rPr>
          <w:rFonts w:hint="eastAsia" w:ascii="宋体" w:hAnsi="宋体" w:eastAsia="宋体" w:cs="宋体"/>
          <w:bCs/>
          <w:sz w:val="24"/>
          <w:szCs w:val="24"/>
          <w:lang w:val="en-US" w:eastAsia="zh-CN" w:bidi="ar-SA"/>
        </w:rPr>
        <w:t>投入本项目的人员汇总表（格式）：</w:t>
      </w:r>
    </w:p>
    <w:p w14:paraId="31D52B8B">
      <w:pPr>
        <w:jc w:val="center"/>
        <w:rPr>
          <w:rFonts w:asciiTheme="minorEastAsia" w:hAnsiTheme="minorEastAsia" w:eastAsiaTheme="minorEastAsia" w:cstheme="minorEastAsia"/>
          <w:bCs/>
          <w:color w:val="000000"/>
          <w:kern w:val="2"/>
          <w:sz w:val="24"/>
          <w:szCs w:val="28"/>
        </w:rPr>
      </w:pPr>
    </w:p>
    <w:p w14:paraId="776B2A6A">
      <w:pPr>
        <w:jc w:val="center"/>
        <w:rPr>
          <w:rFonts w:asciiTheme="minorEastAsia" w:hAnsiTheme="minorEastAsia" w:eastAsiaTheme="minorEastAsia" w:cstheme="minorEastAsia"/>
        </w:rPr>
      </w:pPr>
      <w:r>
        <w:rPr>
          <w:rFonts w:hint="eastAsia" w:asciiTheme="minorEastAsia" w:hAnsiTheme="minorEastAsia" w:eastAsiaTheme="minorEastAsia" w:cstheme="minorEastAsia"/>
          <w:bCs/>
          <w:color w:val="000000"/>
          <w:kern w:val="2"/>
          <w:sz w:val="24"/>
          <w:szCs w:val="28"/>
        </w:rPr>
        <w:t>投入本项目的人员汇总表</w:t>
      </w:r>
    </w:p>
    <w:p w14:paraId="3CC5AAF6">
      <w:pPr>
        <w:rPr>
          <w:rFonts w:hint="eastAsia" w:asciiTheme="minorEastAsia" w:hAnsiTheme="minorEastAsia" w:eastAsiaTheme="minorEastAsia" w:cstheme="minorEastAsia"/>
          <w:bCs/>
          <w:color w:val="000000"/>
          <w:sz w:val="24"/>
        </w:rPr>
      </w:pPr>
    </w:p>
    <w:p w14:paraId="5C89DF82">
      <w:pPr>
        <w:rPr>
          <w:rFonts w:asciiTheme="minorEastAsia" w:hAnsiTheme="minorEastAsia" w:eastAsiaTheme="minorEastAsia" w:cstheme="minorEastAsia"/>
        </w:rPr>
      </w:pPr>
      <w:r>
        <w:rPr>
          <w:rFonts w:hint="eastAsia" w:asciiTheme="minorEastAsia" w:hAnsiTheme="minorEastAsia" w:eastAsiaTheme="minorEastAsia" w:cstheme="minorEastAsia"/>
          <w:bCs/>
          <w:color w:val="000000"/>
          <w:sz w:val="24"/>
        </w:rPr>
        <w:t>投标</w:t>
      </w:r>
      <w:r>
        <w:rPr>
          <w:rFonts w:hint="eastAsia" w:asciiTheme="minorEastAsia" w:hAnsiTheme="minorEastAsia" w:eastAsiaTheme="minorEastAsia" w:cstheme="minorEastAsia"/>
          <w:bCs/>
          <w:color w:val="000000"/>
          <w:sz w:val="24"/>
          <w:lang w:val="en-US" w:eastAsia="zh-CN"/>
        </w:rPr>
        <w:t>供应商</w:t>
      </w:r>
      <w:r>
        <w:rPr>
          <w:rFonts w:hint="eastAsia" w:asciiTheme="minorEastAsia" w:hAnsiTheme="minorEastAsia" w:eastAsiaTheme="minorEastAsia" w:cstheme="minorEastAsia"/>
          <w:bCs/>
          <w:color w:val="000000"/>
          <w:sz w:val="24"/>
        </w:rPr>
        <w:t>（</w:t>
      </w:r>
      <w:r>
        <w:rPr>
          <w:rFonts w:hint="eastAsia" w:ascii="宋体" w:hAnsi="宋体" w:cs="宋体"/>
          <w:bCs/>
          <w:spacing w:val="-6"/>
          <w:sz w:val="24"/>
          <w:lang w:val="en-US" w:eastAsia="zh-CN"/>
        </w:rPr>
        <w:t>签章</w:t>
      </w:r>
      <w:r>
        <w:rPr>
          <w:rFonts w:hint="eastAsia" w:asciiTheme="minorEastAsia" w:hAnsiTheme="minorEastAsia" w:eastAsiaTheme="minorEastAsia" w:cstheme="minorEastAsia"/>
          <w:bCs/>
          <w:color w:val="000000"/>
          <w:sz w:val="24"/>
        </w:rPr>
        <w:t xml:space="preserve">）                              </w:t>
      </w:r>
      <w:r>
        <w:rPr>
          <w:rFonts w:hint="eastAsia" w:asciiTheme="minorEastAsia" w:hAnsiTheme="minorEastAsia" w:eastAsiaTheme="minorEastAsia" w:cstheme="minorEastAsia"/>
          <w:bCs/>
          <w:color w:val="000000"/>
          <w:sz w:val="24"/>
          <w:lang w:val="en-US" w:eastAsia="zh-CN"/>
        </w:rPr>
        <w:t>项目</w:t>
      </w:r>
      <w:r>
        <w:rPr>
          <w:rFonts w:hint="eastAsia" w:asciiTheme="minorEastAsia" w:hAnsiTheme="minorEastAsia" w:eastAsiaTheme="minorEastAsia" w:cstheme="minorEastAsia"/>
          <w:bCs/>
          <w:color w:val="000000"/>
          <w:sz w:val="24"/>
        </w:rPr>
        <w:t>编号：</w:t>
      </w:r>
    </w:p>
    <w:tbl>
      <w:tblPr>
        <w:tblStyle w:val="64"/>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169"/>
        <w:gridCol w:w="1302"/>
        <w:gridCol w:w="1256"/>
        <w:gridCol w:w="1283"/>
        <w:gridCol w:w="1275"/>
        <w:gridCol w:w="3427"/>
      </w:tblGrid>
      <w:tr w14:paraId="6EBC48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91" w:hRule="atLeast"/>
        </w:trPr>
        <w:tc>
          <w:tcPr>
            <w:tcW w:w="602" w:type="pct"/>
            <w:tcBorders>
              <w:top w:val="single" w:color="auto" w:sz="4" w:space="0"/>
              <w:left w:val="single" w:color="auto" w:sz="4" w:space="0"/>
              <w:bottom w:val="single" w:color="auto" w:sz="4" w:space="0"/>
              <w:right w:val="single" w:color="auto" w:sz="4" w:space="0"/>
            </w:tcBorders>
            <w:vAlign w:val="center"/>
          </w:tcPr>
          <w:p w14:paraId="09B2049B">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序号</w:t>
            </w:r>
          </w:p>
        </w:tc>
        <w:tc>
          <w:tcPr>
            <w:tcW w:w="670" w:type="pct"/>
            <w:tcBorders>
              <w:top w:val="single" w:color="auto" w:sz="4" w:space="0"/>
              <w:left w:val="single" w:color="auto" w:sz="4" w:space="0"/>
              <w:bottom w:val="single" w:color="auto" w:sz="4" w:space="0"/>
              <w:right w:val="single" w:color="auto" w:sz="4" w:space="0"/>
            </w:tcBorders>
            <w:vAlign w:val="center"/>
          </w:tcPr>
          <w:p w14:paraId="7A3000BE">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姓名</w:t>
            </w:r>
          </w:p>
        </w:tc>
        <w:tc>
          <w:tcPr>
            <w:tcW w:w="646" w:type="pct"/>
            <w:tcBorders>
              <w:top w:val="single" w:color="auto" w:sz="4" w:space="0"/>
              <w:left w:val="single" w:color="auto" w:sz="4" w:space="0"/>
              <w:bottom w:val="single" w:color="auto" w:sz="4" w:space="0"/>
              <w:right w:val="single" w:color="auto" w:sz="4" w:space="0"/>
            </w:tcBorders>
            <w:vAlign w:val="center"/>
          </w:tcPr>
          <w:p w14:paraId="1C933567">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性别</w:t>
            </w:r>
          </w:p>
        </w:tc>
        <w:tc>
          <w:tcPr>
            <w:tcW w:w="660" w:type="pct"/>
            <w:tcBorders>
              <w:top w:val="single" w:color="auto" w:sz="4" w:space="0"/>
              <w:left w:val="single" w:color="auto" w:sz="4" w:space="0"/>
              <w:bottom w:val="single" w:color="auto" w:sz="4" w:space="0"/>
              <w:right w:val="single" w:color="auto" w:sz="4" w:space="0"/>
            </w:tcBorders>
            <w:vAlign w:val="center"/>
          </w:tcPr>
          <w:p w14:paraId="053DE36B">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年龄</w:t>
            </w:r>
          </w:p>
        </w:tc>
        <w:tc>
          <w:tcPr>
            <w:tcW w:w="656" w:type="pct"/>
            <w:tcBorders>
              <w:top w:val="single" w:color="auto" w:sz="4" w:space="0"/>
              <w:left w:val="single" w:color="auto" w:sz="4" w:space="0"/>
              <w:bottom w:val="single" w:color="auto" w:sz="4" w:space="0"/>
              <w:right w:val="single" w:color="auto" w:sz="4" w:space="0"/>
            </w:tcBorders>
            <w:vAlign w:val="center"/>
          </w:tcPr>
          <w:p w14:paraId="37514C3F">
            <w:pPr>
              <w:spacing w:line="360" w:lineRule="auto"/>
              <w:jc w:val="center"/>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证书名称</w:t>
            </w:r>
          </w:p>
        </w:tc>
        <w:tc>
          <w:tcPr>
            <w:tcW w:w="1763" w:type="pct"/>
            <w:tcBorders>
              <w:top w:val="single" w:color="auto" w:sz="4" w:space="0"/>
              <w:left w:val="single" w:color="auto" w:sz="4" w:space="0"/>
              <w:bottom w:val="single" w:color="auto" w:sz="4" w:space="0"/>
              <w:right w:val="single" w:color="auto" w:sz="4" w:space="0"/>
            </w:tcBorders>
            <w:vAlign w:val="center"/>
          </w:tcPr>
          <w:p w14:paraId="65BCD606">
            <w:pPr>
              <w:spacing w:line="360" w:lineRule="auto"/>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在本项目中担任职务            </w:t>
            </w:r>
            <w:r>
              <w:rPr>
                <w:rFonts w:hint="eastAsia" w:asciiTheme="minorEastAsia" w:hAnsiTheme="minorEastAsia" w:eastAsiaTheme="minorEastAsia" w:cstheme="minorEastAsia"/>
                <w:sz w:val="24"/>
              </w:rPr>
              <w:t xml:space="preserve">                              </w:t>
            </w:r>
          </w:p>
        </w:tc>
      </w:tr>
      <w:tr w14:paraId="00CA5C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3B5B42BC">
            <w:pPr>
              <w:spacing w:line="360" w:lineRule="auto"/>
              <w:jc w:val="center"/>
              <w:rPr>
                <w:rFonts w:asciiTheme="minorEastAsia" w:hAnsiTheme="minorEastAsia" w:eastAsiaTheme="minorEastAsia" w:cstheme="minorEastAsia"/>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4D4A50E2">
            <w:pPr>
              <w:spacing w:line="360" w:lineRule="auto"/>
              <w:jc w:val="center"/>
              <w:rPr>
                <w:rFonts w:asciiTheme="minorEastAsia" w:hAnsiTheme="minorEastAsia" w:eastAsiaTheme="minorEastAsia" w:cstheme="minorEastAsia"/>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1F63673C">
            <w:pPr>
              <w:spacing w:line="360" w:lineRule="auto"/>
              <w:jc w:val="center"/>
              <w:rPr>
                <w:rFonts w:asciiTheme="minorEastAsia" w:hAnsiTheme="minorEastAsia" w:eastAsiaTheme="minorEastAsia" w:cstheme="minorEastAsia"/>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27BE40A0">
            <w:pPr>
              <w:spacing w:line="360" w:lineRule="auto"/>
              <w:jc w:val="center"/>
              <w:rPr>
                <w:rFonts w:asciiTheme="minorEastAsia" w:hAnsiTheme="minorEastAsia" w:eastAsiaTheme="minorEastAsia" w:cstheme="minorEastAsia"/>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14DE3119">
            <w:pPr>
              <w:spacing w:line="360" w:lineRule="auto"/>
              <w:jc w:val="center"/>
              <w:rPr>
                <w:rFonts w:asciiTheme="minorEastAsia" w:hAnsiTheme="minorEastAsia" w:eastAsiaTheme="minorEastAsia" w:cstheme="minorEastAsia"/>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361E8C37">
            <w:pPr>
              <w:spacing w:line="360" w:lineRule="auto"/>
              <w:jc w:val="center"/>
              <w:rPr>
                <w:rFonts w:asciiTheme="minorEastAsia" w:hAnsiTheme="minorEastAsia" w:eastAsiaTheme="minorEastAsia" w:cstheme="minorEastAsia"/>
                <w:szCs w:val="21"/>
              </w:rPr>
            </w:pPr>
          </w:p>
        </w:tc>
      </w:tr>
      <w:tr w14:paraId="59D71C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2B36730D">
            <w:pPr>
              <w:spacing w:line="360" w:lineRule="auto"/>
              <w:jc w:val="center"/>
              <w:rPr>
                <w:rFonts w:asciiTheme="minorEastAsia" w:hAnsiTheme="minorEastAsia" w:eastAsiaTheme="minorEastAsia" w:cstheme="minorEastAsia"/>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5DFBF6C2">
            <w:pPr>
              <w:spacing w:line="360" w:lineRule="auto"/>
              <w:jc w:val="center"/>
              <w:rPr>
                <w:rFonts w:asciiTheme="minorEastAsia" w:hAnsiTheme="minorEastAsia" w:eastAsiaTheme="minorEastAsia" w:cstheme="minorEastAsia"/>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2D8DD231">
            <w:pPr>
              <w:spacing w:line="360" w:lineRule="auto"/>
              <w:jc w:val="center"/>
              <w:rPr>
                <w:rFonts w:asciiTheme="minorEastAsia" w:hAnsiTheme="minorEastAsia" w:eastAsiaTheme="minorEastAsia" w:cstheme="minorEastAsia"/>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5251DB5B">
            <w:pPr>
              <w:tabs>
                <w:tab w:val="left" w:pos="0"/>
              </w:tabs>
              <w:autoSpaceDE w:val="0"/>
              <w:autoSpaceDN w:val="0"/>
              <w:adjustRightInd w:val="0"/>
              <w:spacing w:line="360" w:lineRule="auto"/>
              <w:jc w:val="center"/>
              <w:rPr>
                <w:rFonts w:asciiTheme="minorEastAsia" w:hAnsiTheme="minorEastAsia" w:eastAsiaTheme="minorEastAsia" w:cstheme="minorEastAsia"/>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5FF78C57">
            <w:pPr>
              <w:spacing w:line="360" w:lineRule="auto"/>
              <w:jc w:val="center"/>
              <w:rPr>
                <w:rFonts w:asciiTheme="minorEastAsia" w:hAnsiTheme="minorEastAsia" w:eastAsiaTheme="minorEastAsia" w:cstheme="minorEastAsia"/>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10E437B9">
            <w:pPr>
              <w:spacing w:line="360" w:lineRule="auto"/>
              <w:jc w:val="center"/>
              <w:rPr>
                <w:rFonts w:asciiTheme="minorEastAsia" w:hAnsiTheme="minorEastAsia" w:eastAsiaTheme="minorEastAsia" w:cstheme="minorEastAsia"/>
                <w:szCs w:val="21"/>
              </w:rPr>
            </w:pPr>
          </w:p>
        </w:tc>
      </w:tr>
      <w:tr w14:paraId="56EAF5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4A672B7B">
            <w:pPr>
              <w:spacing w:line="360" w:lineRule="auto"/>
              <w:jc w:val="center"/>
              <w:rPr>
                <w:rFonts w:asciiTheme="minorEastAsia" w:hAnsiTheme="minorEastAsia" w:eastAsiaTheme="minorEastAsia" w:cstheme="minorEastAsia"/>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28334D78">
            <w:pPr>
              <w:spacing w:line="360" w:lineRule="auto"/>
              <w:jc w:val="center"/>
              <w:rPr>
                <w:rFonts w:asciiTheme="minorEastAsia" w:hAnsiTheme="minorEastAsia" w:eastAsiaTheme="minorEastAsia" w:cstheme="minorEastAsia"/>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18FDBE4C">
            <w:pPr>
              <w:spacing w:line="360" w:lineRule="auto"/>
              <w:jc w:val="center"/>
              <w:rPr>
                <w:rFonts w:asciiTheme="minorEastAsia" w:hAnsiTheme="minorEastAsia" w:eastAsiaTheme="minorEastAsia" w:cstheme="minorEastAsia"/>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53EFECB6">
            <w:pPr>
              <w:spacing w:line="360" w:lineRule="auto"/>
              <w:jc w:val="center"/>
              <w:rPr>
                <w:rFonts w:asciiTheme="minorEastAsia" w:hAnsiTheme="minorEastAsia" w:eastAsiaTheme="minorEastAsia" w:cstheme="minorEastAsia"/>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14A76290">
            <w:pPr>
              <w:spacing w:line="360" w:lineRule="auto"/>
              <w:jc w:val="center"/>
              <w:rPr>
                <w:rFonts w:asciiTheme="minorEastAsia" w:hAnsiTheme="minorEastAsia" w:eastAsiaTheme="minorEastAsia" w:cstheme="minorEastAsia"/>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5D46E57A">
            <w:pPr>
              <w:spacing w:line="360" w:lineRule="auto"/>
              <w:jc w:val="center"/>
              <w:rPr>
                <w:rFonts w:asciiTheme="minorEastAsia" w:hAnsiTheme="minorEastAsia" w:eastAsiaTheme="minorEastAsia" w:cstheme="minorEastAsia"/>
                <w:szCs w:val="21"/>
              </w:rPr>
            </w:pPr>
          </w:p>
        </w:tc>
      </w:tr>
      <w:tr w14:paraId="6B496E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53A5F8BE">
            <w:pPr>
              <w:spacing w:line="360" w:lineRule="auto"/>
              <w:jc w:val="center"/>
              <w:rPr>
                <w:rFonts w:asciiTheme="minorEastAsia" w:hAnsiTheme="minorEastAsia" w:eastAsiaTheme="minorEastAsia" w:cstheme="minorEastAsia"/>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2F3711D5">
            <w:pPr>
              <w:spacing w:line="360" w:lineRule="auto"/>
              <w:jc w:val="center"/>
              <w:rPr>
                <w:rFonts w:asciiTheme="minorEastAsia" w:hAnsiTheme="minorEastAsia" w:eastAsiaTheme="minorEastAsia" w:cstheme="minorEastAsia"/>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5B79AD3C">
            <w:pPr>
              <w:spacing w:line="360" w:lineRule="auto"/>
              <w:jc w:val="center"/>
              <w:rPr>
                <w:rFonts w:asciiTheme="minorEastAsia" w:hAnsiTheme="minorEastAsia" w:eastAsiaTheme="minorEastAsia" w:cstheme="minorEastAsia"/>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29279E5E">
            <w:pPr>
              <w:spacing w:line="360" w:lineRule="auto"/>
              <w:jc w:val="center"/>
              <w:rPr>
                <w:rFonts w:asciiTheme="minorEastAsia" w:hAnsiTheme="minorEastAsia" w:eastAsiaTheme="minorEastAsia" w:cstheme="minorEastAsia"/>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6A68437B">
            <w:pPr>
              <w:spacing w:line="360" w:lineRule="auto"/>
              <w:jc w:val="center"/>
              <w:rPr>
                <w:rFonts w:asciiTheme="minorEastAsia" w:hAnsiTheme="minorEastAsia" w:eastAsiaTheme="minorEastAsia" w:cstheme="minorEastAsia"/>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7E84F224">
            <w:pPr>
              <w:spacing w:line="360" w:lineRule="auto"/>
              <w:jc w:val="center"/>
              <w:rPr>
                <w:rFonts w:asciiTheme="minorEastAsia" w:hAnsiTheme="minorEastAsia" w:eastAsiaTheme="minorEastAsia" w:cstheme="minorEastAsia"/>
                <w:szCs w:val="21"/>
              </w:rPr>
            </w:pPr>
          </w:p>
        </w:tc>
      </w:tr>
      <w:tr w14:paraId="09ADB7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4621431F">
            <w:pPr>
              <w:spacing w:line="360" w:lineRule="auto"/>
              <w:jc w:val="center"/>
              <w:rPr>
                <w:rFonts w:asciiTheme="minorEastAsia" w:hAnsiTheme="minorEastAsia" w:eastAsiaTheme="minorEastAsia" w:cstheme="minorEastAsia"/>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511CFA22">
            <w:pPr>
              <w:spacing w:line="360" w:lineRule="auto"/>
              <w:jc w:val="center"/>
              <w:rPr>
                <w:rFonts w:asciiTheme="minorEastAsia" w:hAnsiTheme="minorEastAsia" w:eastAsiaTheme="minorEastAsia" w:cstheme="minorEastAsia"/>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772ED0DC">
            <w:pPr>
              <w:spacing w:line="360" w:lineRule="auto"/>
              <w:jc w:val="center"/>
              <w:rPr>
                <w:rFonts w:asciiTheme="minorEastAsia" w:hAnsiTheme="minorEastAsia" w:eastAsiaTheme="minorEastAsia" w:cstheme="minorEastAsia"/>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5484E6C8">
            <w:pPr>
              <w:spacing w:line="360" w:lineRule="auto"/>
              <w:jc w:val="center"/>
              <w:rPr>
                <w:rFonts w:asciiTheme="minorEastAsia" w:hAnsiTheme="minorEastAsia" w:eastAsiaTheme="minorEastAsia" w:cstheme="minorEastAsia"/>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6D7395BA">
            <w:pPr>
              <w:spacing w:line="360" w:lineRule="auto"/>
              <w:jc w:val="center"/>
              <w:rPr>
                <w:rFonts w:asciiTheme="minorEastAsia" w:hAnsiTheme="minorEastAsia" w:eastAsiaTheme="minorEastAsia" w:cstheme="minorEastAsia"/>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10C0F05B">
            <w:pPr>
              <w:spacing w:line="360" w:lineRule="auto"/>
              <w:jc w:val="center"/>
              <w:rPr>
                <w:rFonts w:asciiTheme="minorEastAsia" w:hAnsiTheme="minorEastAsia" w:eastAsiaTheme="minorEastAsia" w:cstheme="minorEastAsia"/>
                <w:szCs w:val="21"/>
              </w:rPr>
            </w:pPr>
          </w:p>
        </w:tc>
      </w:tr>
      <w:tr w14:paraId="1E5EEF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080401D7">
            <w:pPr>
              <w:spacing w:line="360" w:lineRule="auto"/>
              <w:jc w:val="center"/>
              <w:rPr>
                <w:rFonts w:asciiTheme="minorEastAsia" w:hAnsiTheme="minorEastAsia" w:eastAsiaTheme="minorEastAsia" w:cstheme="minorEastAsia"/>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5AD8C13D">
            <w:pPr>
              <w:spacing w:line="360" w:lineRule="auto"/>
              <w:jc w:val="center"/>
              <w:rPr>
                <w:rFonts w:asciiTheme="minorEastAsia" w:hAnsiTheme="minorEastAsia" w:eastAsiaTheme="minorEastAsia" w:cstheme="minorEastAsia"/>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76AED7DD">
            <w:pPr>
              <w:spacing w:line="360" w:lineRule="auto"/>
              <w:jc w:val="center"/>
              <w:rPr>
                <w:rFonts w:asciiTheme="minorEastAsia" w:hAnsiTheme="minorEastAsia" w:eastAsiaTheme="minorEastAsia" w:cstheme="minorEastAsia"/>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3106F3AE">
            <w:pPr>
              <w:spacing w:line="360" w:lineRule="auto"/>
              <w:jc w:val="center"/>
              <w:rPr>
                <w:rFonts w:asciiTheme="minorEastAsia" w:hAnsiTheme="minorEastAsia" w:eastAsiaTheme="minorEastAsia" w:cstheme="minorEastAsia"/>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148AF5DF">
            <w:pPr>
              <w:spacing w:line="360" w:lineRule="auto"/>
              <w:jc w:val="center"/>
              <w:rPr>
                <w:rFonts w:asciiTheme="minorEastAsia" w:hAnsiTheme="minorEastAsia" w:eastAsiaTheme="minorEastAsia" w:cstheme="minorEastAsia"/>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1BC5D047">
            <w:pPr>
              <w:spacing w:line="360" w:lineRule="auto"/>
              <w:jc w:val="center"/>
              <w:rPr>
                <w:rFonts w:asciiTheme="minorEastAsia" w:hAnsiTheme="minorEastAsia" w:eastAsiaTheme="minorEastAsia" w:cstheme="minorEastAsia"/>
                <w:szCs w:val="21"/>
              </w:rPr>
            </w:pPr>
          </w:p>
        </w:tc>
      </w:tr>
      <w:tr w14:paraId="56D835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1CB2A916">
            <w:pPr>
              <w:spacing w:line="360" w:lineRule="auto"/>
              <w:jc w:val="center"/>
              <w:rPr>
                <w:rFonts w:asciiTheme="minorEastAsia" w:hAnsiTheme="minorEastAsia" w:eastAsiaTheme="minorEastAsia" w:cstheme="minorEastAsia"/>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1312E345">
            <w:pPr>
              <w:spacing w:line="360" w:lineRule="auto"/>
              <w:jc w:val="center"/>
              <w:rPr>
                <w:rFonts w:asciiTheme="minorEastAsia" w:hAnsiTheme="minorEastAsia" w:eastAsiaTheme="minorEastAsia" w:cstheme="minorEastAsia"/>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4DFE9C89">
            <w:pPr>
              <w:spacing w:line="360" w:lineRule="auto"/>
              <w:jc w:val="center"/>
              <w:rPr>
                <w:rFonts w:asciiTheme="minorEastAsia" w:hAnsiTheme="minorEastAsia" w:eastAsiaTheme="minorEastAsia" w:cstheme="minorEastAsia"/>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6279456E">
            <w:pPr>
              <w:spacing w:line="360" w:lineRule="auto"/>
              <w:jc w:val="center"/>
              <w:rPr>
                <w:rFonts w:asciiTheme="minorEastAsia" w:hAnsiTheme="minorEastAsia" w:eastAsiaTheme="minorEastAsia" w:cstheme="minorEastAsia"/>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4A4B6C56">
            <w:pPr>
              <w:spacing w:line="360" w:lineRule="auto"/>
              <w:jc w:val="center"/>
              <w:rPr>
                <w:rFonts w:asciiTheme="minorEastAsia" w:hAnsiTheme="minorEastAsia" w:eastAsiaTheme="minorEastAsia" w:cstheme="minorEastAsia"/>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071E4C10">
            <w:pPr>
              <w:spacing w:line="360" w:lineRule="auto"/>
              <w:jc w:val="center"/>
              <w:rPr>
                <w:rFonts w:asciiTheme="minorEastAsia" w:hAnsiTheme="minorEastAsia" w:eastAsiaTheme="minorEastAsia" w:cstheme="minorEastAsia"/>
                <w:szCs w:val="21"/>
              </w:rPr>
            </w:pPr>
          </w:p>
        </w:tc>
      </w:tr>
      <w:tr w14:paraId="112BAC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22" w:hRule="atLeast"/>
        </w:trPr>
        <w:tc>
          <w:tcPr>
            <w:tcW w:w="602" w:type="pct"/>
            <w:tcBorders>
              <w:top w:val="single" w:color="auto" w:sz="4" w:space="0"/>
              <w:left w:val="single" w:color="auto" w:sz="4" w:space="0"/>
              <w:bottom w:val="single" w:color="auto" w:sz="4" w:space="0"/>
              <w:right w:val="single" w:color="auto" w:sz="4" w:space="0"/>
            </w:tcBorders>
            <w:vAlign w:val="center"/>
          </w:tcPr>
          <w:p w14:paraId="2D8EC962">
            <w:pPr>
              <w:spacing w:line="360" w:lineRule="auto"/>
              <w:jc w:val="center"/>
              <w:rPr>
                <w:rFonts w:asciiTheme="minorEastAsia" w:hAnsiTheme="minorEastAsia" w:eastAsiaTheme="minorEastAsia" w:cstheme="minorEastAsia"/>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7A5862CB">
            <w:pPr>
              <w:spacing w:line="360" w:lineRule="auto"/>
              <w:jc w:val="center"/>
              <w:rPr>
                <w:rFonts w:asciiTheme="minorEastAsia" w:hAnsiTheme="minorEastAsia" w:eastAsiaTheme="minorEastAsia" w:cstheme="minorEastAsia"/>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332D2E0F">
            <w:pPr>
              <w:spacing w:line="360" w:lineRule="auto"/>
              <w:jc w:val="center"/>
              <w:rPr>
                <w:rFonts w:asciiTheme="minorEastAsia" w:hAnsiTheme="minorEastAsia" w:eastAsiaTheme="minorEastAsia" w:cstheme="minorEastAsia"/>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4C0DF362">
            <w:pPr>
              <w:spacing w:line="360" w:lineRule="auto"/>
              <w:jc w:val="center"/>
              <w:rPr>
                <w:rFonts w:asciiTheme="minorEastAsia" w:hAnsiTheme="minorEastAsia" w:eastAsiaTheme="minorEastAsia" w:cstheme="minorEastAsia"/>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0A1EC2F9">
            <w:pPr>
              <w:spacing w:line="360" w:lineRule="auto"/>
              <w:jc w:val="center"/>
              <w:rPr>
                <w:rFonts w:asciiTheme="minorEastAsia" w:hAnsiTheme="minorEastAsia" w:eastAsiaTheme="minorEastAsia" w:cstheme="minorEastAsia"/>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105D74F0">
            <w:pPr>
              <w:spacing w:line="360" w:lineRule="auto"/>
              <w:jc w:val="center"/>
              <w:rPr>
                <w:rFonts w:asciiTheme="minorEastAsia" w:hAnsiTheme="minorEastAsia" w:eastAsiaTheme="minorEastAsia" w:cstheme="minorEastAsia"/>
                <w:szCs w:val="21"/>
              </w:rPr>
            </w:pPr>
          </w:p>
        </w:tc>
      </w:tr>
    </w:tbl>
    <w:p w14:paraId="7C66AB4E">
      <w:pPr>
        <w:tabs>
          <w:tab w:val="left" w:pos="525"/>
        </w:tabs>
        <w:spacing w:line="360" w:lineRule="auto"/>
        <w:rPr>
          <w:rFonts w:asciiTheme="minorEastAsia" w:hAnsiTheme="minorEastAsia" w:eastAsiaTheme="minorEastAsia" w:cstheme="minorEastAsia"/>
          <w:bCs/>
          <w:sz w:val="24"/>
        </w:rPr>
      </w:pPr>
    </w:p>
    <w:p w14:paraId="77E91F72">
      <w:pPr>
        <w:wordWrap w:val="0"/>
        <w:spacing w:before="240" w:line="360" w:lineRule="auto"/>
        <w:ind w:right="960"/>
        <w:rPr>
          <w:rFonts w:asciiTheme="minorEastAsia" w:hAnsiTheme="minorEastAsia" w:eastAsiaTheme="minorEastAsia" w:cstheme="minorEastAsia"/>
          <w:sz w:val="24"/>
        </w:rPr>
      </w:pPr>
      <w:r>
        <w:rPr>
          <w:rFonts w:hint="eastAsia" w:asciiTheme="minorEastAsia" w:hAnsiTheme="minorEastAsia" w:eastAsiaTheme="minorEastAsia" w:cstheme="minorEastAsia"/>
          <w:color w:val="000000"/>
          <w:sz w:val="24"/>
        </w:rPr>
        <w:t>法定代表人或被授权代表</w:t>
      </w: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rPr>
        <w:t>签章</w:t>
      </w:r>
      <w:r>
        <w:rPr>
          <w:rFonts w:hint="eastAsia" w:asciiTheme="minorEastAsia" w:hAnsiTheme="minorEastAsia" w:eastAsiaTheme="minorEastAsia" w:cstheme="minorEastAsia"/>
          <w:color w:val="000000"/>
          <w:sz w:val="24"/>
          <w:lang w:eastAsia="zh-CN"/>
        </w:rPr>
        <w:t>）</w:t>
      </w:r>
      <w:r>
        <w:rPr>
          <w:rFonts w:hint="eastAsia" w:asciiTheme="minorEastAsia" w:hAnsiTheme="minorEastAsia" w:eastAsiaTheme="minorEastAsia" w:cstheme="minorEastAsia"/>
          <w:color w:val="000000"/>
          <w:sz w:val="24"/>
        </w:rPr>
        <w:t xml:space="preserve">：  </w:t>
      </w:r>
      <w:r>
        <w:rPr>
          <w:rFonts w:hint="eastAsia" w:asciiTheme="minorEastAsia" w:hAnsiTheme="minorEastAsia" w:eastAsiaTheme="minorEastAsia" w:cstheme="minorEastAsia"/>
          <w:sz w:val="24"/>
        </w:rPr>
        <w:t xml:space="preserve">         </w:t>
      </w:r>
    </w:p>
    <w:p w14:paraId="6CE24BE4">
      <w:pPr>
        <w:rPr>
          <w:rFonts w:asciiTheme="minorEastAsia" w:hAnsiTheme="minorEastAsia" w:eastAsiaTheme="minorEastAsia" w:cstheme="minorEastAsia"/>
          <w:sz w:val="24"/>
        </w:rPr>
      </w:pPr>
    </w:p>
    <w:p w14:paraId="45D9FFBD">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年    月    日</w:t>
      </w:r>
    </w:p>
    <w:p w14:paraId="08545F35">
      <w:pPr>
        <w:pageBreakBefore/>
        <w:jc w:val="left"/>
        <w:outlineLvl w:val="0"/>
        <w:rPr>
          <w:rFonts w:hint="eastAsia" w:ascii="宋体" w:hAnsi="宋体" w:cs="宋体"/>
          <w:bCs/>
          <w:sz w:val="24"/>
        </w:rPr>
      </w:pPr>
      <w:r>
        <w:rPr>
          <w:rFonts w:hint="eastAsia" w:ascii="宋体" w:hAnsi="宋体" w:cs="宋体"/>
          <w:bCs/>
          <w:sz w:val="24"/>
        </w:rPr>
        <w:t>（十</w:t>
      </w:r>
      <w:r>
        <w:rPr>
          <w:rFonts w:hint="eastAsia" w:ascii="宋体" w:hAnsi="宋体" w:cs="宋体"/>
          <w:bCs/>
          <w:sz w:val="24"/>
          <w:lang w:val="en-US" w:eastAsia="zh-CN"/>
        </w:rPr>
        <w:t>五</w:t>
      </w:r>
      <w:r>
        <w:rPr>
          <w:rFonts w:hint="eastAsia" w:ascii="宋体" w:hAnsi="宋体" w:cs="宋体"/>
          <w:bCs/>
          <w:sz w:val="24"/>
        </w:rPr>
        <w:t>）技术标（格式自拟）：</w:t>
      </w:r>
    </w:p>
    <w:p w14:paraId="7E617C08">
      <w:pPr>
        <w:rPr>
          <w:rFonts w:hint="eastAsia" w:ascii="宋体" w:hAnsi="宋体" w:cs="宋体"/>
        </w:rPr>
      </w:pPr>
    </w:p>
    <w:p w14:paraId="245658F8">
      <w:pPr>
        <w:rPr>
          <w:rFonts w:hint="eastAsia" w:ascii="宋体" w:hAnsi="宋体" w:cs="宋体"/>
        </w:rPr>
      </w:pPr>
    </w:p>
    <w:p w14:paraId="5F9B7B6A">
      <w:pPr>
        <w:rPr>
          <w:rFonts w:hint="eastAsia" w:ascii="宋体" w:hAnsi="宋体" w:cs="宋体"/>
        </w:rPr>
      </w:pPr>
    </w:p>
    <w:p w14:paraId="52AB75EA">
      <w:pPr>
        <w:rPr>
          <w:rFonts w:hint="eastAsia" w:ascii="宋体" w:hAnsi="宋体" w:cs="宋体"/>
        </w:rPr>
      </w:pPr>
    </w:p>
    <w:p w14:paraId="6808FFA9">
      <w:pPr>
        <w:rPr>
          <w:rFonts w:hint="eastAsia" w:ascii="宋体" w:hAnsi="宋体" w:cs="宋体"/>
        </w:rPr>
      </w:pPr>
    </w:p>
    <w:p w14:paraId="09707E72">
      <w:pPr>
        <w:rPr>
          <w:rFonts w:hint="eastAsia" w:ascii="宋体" w:hAnsi="宋体" w:cs="宋体"/>
        </w:rPr>
      </w:pPr>
    </w:p>
    <w:p w14:paraId="019C8B5B">
      <w:pPr>
        <w:rPr>
          <w:rFonts w:hint="eastAsia" w:ascii="宋体" w:hAnsi="宋体" w:cs="宋体"/>
        </w:rPr>
      </w:pPr>
    </w:p>
    <w:p w14:paraId="4E55ABC8">
      <w:pPr>
        <w:rPr>
          <w:rFonts w:hint="eastAsia" w:ascii="宋体" w:hAnsi="宋体" w:cs="宋体"/>
        </w:rPr>
      </w:pPr>
    </w:p>
    <w:p w14:paraId="70F71431">
      <w:pPr>
        <w:rPr>
          <w:rFonts w:hint="eastAsia" w:ascii="宋体" w:hAnsi="宋体" w:cs="宋体"/>
        </w:rPr>
      </w:pPr>
    </w:p>
    <w:p w14:paraId="19D0C7DB">
      <w:pPr>
        <w:rPr>
          <w:rFonts w:hint="eastAsia" w:ascii="宋体" w:hAnsi="宋体" w:cs="宋体"/>
        </w:rPr>
      </w:pPr>
    </w:p>
    <w:p w14:paraId="32E17A6B">
      <w:pPr>
        <w:rPr>
          <w:rFonts w:hint="eastAsia" w:ascii="宋体" w:hAnsi="宋体" w:cs="宋体"/>
        </w:rPr>
      </w:pPr>
    </w:p>
    <w:p w14:paraId="2C265600">
      <w:pPr>
        <w:rPr>
          <w:rFonts w:hint="eastAsia" w:ascii="宋体" w:hAnsi="宋体" w:cs="宋体"/>
        </w:rPr>
      </w:pPr>
    </w:p>
    <w:p w14:paraId="0559A405">
      <w:pPr>
        <w:rPr>
          <w:rFonts w:hint="eastAsia" w:ascii="宋体" w:hAnsi="宋体" w:cs="宋体"/>
        </w:rPr>
      </w:pPr>
    </w:p>
    <w:p w14:paraId="790FDB57">
      <w:pPr>
        <w:rPr>
          <w:rFonts w:hint="eastAsia" w:ascii="宋体" w:hAnsi="宋体" w:cs="宋体"/>
        </w:rPr>
      </w:pPr>
    </w:p>
    <w:p w14:paraId="06DBDC89">
      <w:pPr>
        <w:rPr>
          <w:rFonts w:hint="eastAsia" w:ascii="宋体" w:hAnsi="宋体" w:cs="宋体"/>
        </w:rPr>
      </w:pPr>
    </w:p>
    <w:p w14:paraId="035F93A5">
      <w:pPr>
        <w:rPr>
          <w:rFonts w:hint="eastAsia" w:ascii="宋体" w:hAnsi="宋体" w:cs="宋体"/>
        </w:rPr>
      </w:pPr>
    </w:p>
    <w:p w14:paraId="749E8163">
      <w:pPr>
        <w:rPr>
          <w:rFonts w:hint="eastAsia" w:ascii="宋体" w:hAnsi="宋体" w:cs="宋体"/>
        </w:rPr>
      </w:pPr>
    </w:p>
    <w:p w14:paraId="1C279780">
      <w:pPr>
        <w:rPr>
          <w:rFonts w:hint="eastAsia" w:ascii="宋体" w:hAnsi="宋体" w:cs="宋体"/>
        </w:rPr>
      </w:pPr>
    </w:p>
    <w:p w14:paraId="7C786B59">
      <w:pPr>
        <w:rPr>
          <w:rFonts w:hint="eastAsia" w:ascii="宋体" w:hAnsi="宋体" w:cs="宋体"/>
        </w:rPr>
      </w:pPr>
    </w:p>
    <w:p w14:paraId="12805A18">
      <w:pPr>
        <w:rPr>
          <w:rFonts w:hint="eastAsia" w:ascii="宋体" w:hAnsi="宋体" w:cs="宋体"/>
        </w:rPr>
      </w:pPr>
    </w:p>
    <w:p w14:paraId="5980A2FC">
      <w:pPr>
        <w:rPr>
          <w:rFonts w:hint="eastAsia" w:ascii="宋体" w:hAnsi="宋体" w:cs="宋体"/>
        </w:rPr>
      </w:pPr>
    </w:p>
    <w:p w14:paraId="1818FD97">
      <w:pPr>
        <w:rPr>
          <w:rFonts w:hint="eastAsia" w:ascii="宋体" w:hAnsi="宋体" w:cs="宋体"/>
        </w:rPr>
      </w:pPr>
    </w:p>
    <w:p w14:paraId="27E75D5C">
      <w:pPr>
        <w:rPr>
          <w:rFonts w:hint="eastAsia" w:ascii="宋体" w:hAnsi="宋体" w:cs="宋体"/>
        </w:rPr>
      </w:pPr>
    </w:p>
    <w:p w14:paraId="640CB46B">
      <w:pPr>
        <w:rPr>
          <w:rFonts w:hint="eastAsia" w:ascii="宋体" w:hAnsi="宋体" w:cs="宋体"/>
        </w:rPr>
      </w:pPr>
    </w:p>
    <w:p w14:paraId="00AE0C92">
      <w:pPr>
        <w:rPr>
          <w:rFonts w:hint="eastAsia" w:ascii="宋体" w:hAnsi="宋体" w:cs="宋体"/>
        </w:rPr>
      </w:pPr>
    </w:p>
    <w:p w14:paraId="01FD2BC4">
      <w:pPr>
        <w:rPr>
          <w:rFonts w:hint="eastAsia" w:ascii="宋体" w:hAnsi="宋体" w:cs="宋体"/>
        </w:rPr>
      </w:pPr>
    </w:p>
    <w:p w14:paraId="0BB132F1">
      <w:pPr>
        <w:rPr>
          <w:rFonts w:hint="eastAsia" w:ascii="宋体" w:hAnsi="宋体" w:cs="宋体"/>
        </w:rPr>
      </w:pPr>
    </w:p>
    <w:p w14:paraId="0F10944C">
      <w:pPr>
        <w:rPr>
          <w:rFonts w:hint="eastAsia" w:ascii="宋体" w:hAnsi="宋体" w:cs="宋体"/>
        </w:rPr>
      </w:pPr>
    </w:p>
    <w:p w14:paraId="08F306EC">
      <w:pPr>
        <w:rPr>
          <w:rFonts w:hint="eastAsia" w:ascii="宋体" w:hAnsi="宋体" w:cs="宋体"/>
        </w:rPr>
      </w:pPr>
    </w:p>
    <w:p w14:paraId="2C407B80">
      <w:pPr>
        <w:rPr>
          <w:rFonts w:hint="eastAsia" w:ascii="宋体" w:hAnsi="宋体" w:cs="宋体"/>
        </w:rPr>
      </w:pPr>
    </w:p>
    <w:p w14:paraId="27E4164B">
      <w:pPr>
        <w:rPr>
          <w:rFonts w:hint="eastAsia" w:ascii="宋体" w:hAnsi="宋体" w:cs="宋体"/>
        </w:rPr>
      </w:pPr>
    </w:p>
    <w:p w14:paraId="24057DAC">
      <w:pPr>
        <w:rPr>
          <w:rFonts w:hint="eastAsia" w:ascii="宋体" w:hAnsi="宋体" w:cs="宋体"/>
        </w:rPr>
      </w:pPr>
    </w:p>
    <w:p w14:paraId="5208137B">
      <w:pPr>
        <w:rPr>
          <w:rFonts w:hint="eastAsia" w:ascii="宋体" w:hAnsi="宋体" w:cs="宋体"/>
        </w:rPr>
      </w:pPr>
    </w:p>
    <w:p w14:paraId="4359E5CD">
      <w:pPr>
        <w:spacing w:before="240" w:line="360" w:lineRule="auto"/>
        <w:ind w:firstLine="480"/>
        <w:jc w:val="right"/>
        <w:rPr>
          <w:rFonts w:hint="eastAsia" w:ascii="宋体" w:hAnsi="宋体" w:cs="宋体"/>
        </w:rPr>
      </w:pPr>
    </w:p>
    <w:sectPr>
      <w:headerReference r:id="rId6" w:type="default"/>
      <w:footerReference r:id="rId7" w:type="default"/>
      <w:pgSz w:w="11906" w:h="16838"/>
      <w:pgMar w:top="1440" w:right="1080" w:bottom="1440" w:left="1080" w:header="851" w:footer="992"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monospace">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ˎ̥">
    <w:altName w:val="DejaVu Math TeX Gyre"/>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Times New Roman PSMT">
    <w:altName w:val="Times New Roman"/>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文鼎CS中宋">
    <w:altName w:val="宋体"/>
    <w:panose1 w:val="00000000000000000000"/>
    <w:charset w:val="00"/>
    <w:family w:val="auto"/>
    <w:pitch w:val="default"/>
    <w:sig w:usb0="00000000" w:usb1="00000000" w:usb2="00000000" w:usb3="00000000" w:csb0="00000000" w:csb1="00000000"/>
  </w:font>
  <w:font w:name="隶书">
    <w:panose1 w:val="0201050906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inherit">
    <w:altName w:val="DejaVu Math TeX Gyre"/>
    <w:panose1 w:val="020B0503020202020204"/>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55FA2">
    <w:pPr>
      <w:pStyle w:val="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E48F0D">
    <w:pPr>
      <w:pStyle w:val="4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5F6C3F">
                          <w:pPr>
                            <w:pStyle w:val="4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05F6C3F">
                    <w:pPr>
                      <w:pStyle w:val="4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9FB6B">
    <w:pPr>
      <w:pStyle w:val="4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62CB01">
                          <w:pPr>
                            <w:pStyle w:val="40"/>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362CB01">
                    <w:pPr>
                      <w:pStyle w:val="40"/>
                    </w:pPr>
                    <w:r>
                      <w:fldChar w:fldCharType="begin"/>
                    </w:r>
                    <w:r>
                      <w:instrText xml:space="preserve"> PAGE  \* MERGEFORMAT </w:instrText>
                    </w:r>
                    <w:r>
                      <w:fldChar w:fldCharType="separate"/>
                    </w:r>
                    <w:r>
                      <w:t>23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34643">
    <w:pPr>
      <w:pBdr>
        <w:top w:val="none" w:color="auto" w:sz="0" w:space="1"/>
        <w:left w:val="none" w:color="auto" w:sz="0" w:space="4"/>
        <w:bottom w:val="none" w:color="auto" w:sz="0" w:space="1"/>
        <w:right w:val="none" w:color="auto" w:sz="0" w:space="4"/>
      </w:pBdr>
      <w:spacing w:line="360" w:lineRule="auto"/>
      <w:rPr>
        <w:sz w:val="18"/>
        <w:szCs w:val="18"/>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7A2B7">
    <w:pPr>
      <w:pStyle w:val="41"/>
      <w:pBdr>
        <w:top w:val="none" w:color="auto" w:sz="0" w:space="1"/>
        <w:left w:val="none" w:color="auto" w:sz="0" w:space="4"/>
        <w:bottom w:val="none" w:color="auto" w:sz="0" w:space="1"/>
        <w:right w:val="none" w:color="auto" w:sz="0" w:space="4"/>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pStyle w:val="500"/>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BF205925"/>
    <w:multiLevelType w:val="multilevel"/>
    <w:tmpl w:val="BF205925"/>
    <w:lvl w:ilvl="0" w:tentative="0">
      <w:start w:val="1"/>
      <w:numFmt w:val="japaneseCounting"/>
      <w:pStyle w:val="497"/>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8879AEF"/>
    <w:multiLevelType w:val="multilevel"/>
    <w:tmpl w:val="C8879AEF"/>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CF092B84"/>
    <w:multiLevelType w:val="multilevel"/>
    <w:tmpl w:val="CF092B84"/>
    <w:lvl w:ilvl="0" w:tentative="0">
      <w:start w:val="1"/>
      <w:numFmt w:val="none"/>
      <w:pStyle w:val="87"/>
      <w:lvlText w:val=""/>
      <w:lvlJc w:val="left"/>
      <w:pPr>
        <w:tabs>
          <w:tab w:val="left" w:pos="360"/>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pStyle w:val="3"/>
      <w:lvlText w:val="第%1部分"/>
      <w:lvlJc w:val="left"/>
      <w:pPr>
        <w:tabs>
          <w:tab w:val="left" w:pos="1800"/>
        </w:tabs>
        <w:ind w:left="425" w:hanging="425"/>
      </w:pPr>
      <w:rPr>
        <w:rFonts w:hint="eastAsia"/>
      </w:rPr>
    </w:lvl>
    <w:lvl w:ilvl="1" w:tentative="0">
      <w:start w:val="1"/>
      <w:numFmt w:val="decimal"/>
      <w:pStyle w:val="4"/>
      <w:isLgl/>
      <w:lvlText w:val="%1.%2"/>
      <w:lvlJc w:val="left"/>
      <w:pPr>
        <w:tabs>
          <w:tab w:val="left" w:pos="567"/>
        </w:tabs>
        <w:ind w:left="567" w:hanging="567"/>
      </w:pPr>
      <w:rPr>
        <w:rFonts w:hint="eastAsia"/>
      </w:rPr>
    </w:lvl>
    <w:lvl w:ilvl="2" w:tentative="0">
      <w:start w:val="1"/>
      <w:numFmt w:val="decimal"/>
      <w:pStyle w:val="387"/>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6"/>
      <w:isLgl/>
      <w:lvlText w:val="%1.%2.%3.%4.%5"/>
      <w:lvlJc w:val="left"/>
      <w:pPr>
        <w:tabs>
          <w:tab w:val="left" w:pos="1080"/>
        </w:tabs>
        <w:ind w:left="992" w:hanging="992"/>
      </w:pPr>
      <w:rPr>
        <w:rFonts w:hint="eastAsia"/>
      </w:rPr>
    </w:lvl>
    <w:lvl w:ilvl="5" w:tentative="0">
      <w:start w:val="1"/>
      <w:numFmt w:val="decimal"/>
      <w:pStyle w:val="7"/>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3D62ECE"/>
    <w:multiLevelType w:val="multilevel"/>
    <w:tmpl w:val="03D62ECE"/>
    <w:lvl w:ilvl="0" w:tentative="0">
      <w:start w:val="1"/>
      <w:numFmt w:val="japaneseCounting"/>
      <w:pStyle w:val="503"/>
      <w:lvlText w:val="%1、"/>
      <w:lvlJc w:val="left"/>
      <w:pPr>
        <w:tabs>
          <w:tab w:val="left" w:pos="720"/>
        </w:tabs>
        <w:ind w:left="720" w:hanging="720"/>
      </w:pPr>
      <w:rPr>
        <w:rFonts w:hint="default"/>
      </w:rPr>
    </w:lvl>
    <w:lvl w:ilvl="1" w:tentative="0">
      <w:start w:val="1"/>
      <w:numFmt w:val="decimal"/>
      <w:lvlText w:val="%2、"/>
      <w:lvlJc w:val="left"/>
      <w:pPr>
        <w:tabs>
          <w:tab w:val="left" w:pos="0"/>
        </w:tabs>
        <w:ind w:left="1134" w:hanging="714"/>
      </w:pPr>
      <w:rPr>
        <w:rFonts w:ascii="宋体" w:hAnsi="宋体" w:eastAsia="宋体" w:cs="宋体"/>
        <w:b w:val="0"/>
      </w:rPr>
    </w:lvl>
    <w:lvl w:ilvl="2" w:tentative="0">
      <w:start w:val="1"/>
      <w:numFmt w:val="decimal"/>
      <w:lvlText w:val="%3."/>
      <w:lvlJc w:val="left"/>
      <w:pPr>
        <w:tabs>
          <w:tab w:val="left" w:pos="960"/>
        </w:tabs>
        <w:ind w:left="960" w:hanging="4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25B654F3"/>
    <w:multiLevelType w:val="multilevel"/>
    <w:tmpl w:val="25B654F3"/>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A8F537B"/>
    <w:multiLevelType w:val="multilevel"/>
    <w:tmpl w:val="2A8F537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lang w:val="en-US"/>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59ADCABA"/>
    <w:multiLevelType w:val="multilevel"/>
    <w:tmpl w:val="59ADCABA"/>
    <w:lvl w:ilvl="0" w:tentative="0">
      <w:start w:val="1"/>
      <w:numFmt w:val="lowerLetter"/>
      <w:pStyle w:val="386"/>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9">
    <w:nsid w:val="72183CF9"/>
    <w:multiLevelType w:val="multilevel"/>
    <w:tmpl w:val="72183CF9"/>
    <w:lvl w:ilvl="0" w:tentative="0">
      <w:start w:val="1"/>
      <w:numFmt w:val="decimal"/>
      <w:suff w:val="nothing"/>
      <w:lvlText w:val="%1."/>
      <w:lvlJc w:val="left"/>
      <w:pPr>
        <w:ind w:left="900" w:hanging="420"/>
      </w:pPr>
      <w:rPr>
        <w:rFonts w:hint="default" w:ascii="宋体" w:hAnsi="宋体" w:eastAsia="宋体"/>
        <w:b w:val="0"/>
        <w:bCs w:val="0"/>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num w:numId="1">
    <w:abstractNumId w:val="4"/>
  </w:num>
  <w:num w:numId="2">
    <w:abstractNumId w:val="3"/>
  </w:num>
  <w:num w:numId="3">
    <w:abstractNumId w:val="8"/>
  </w:num>
  <w:num w:numId="4">
    <w:abstractNumId w:val="1"/>
  </w:num>
  <w:num w:numId="5">
    <w:abstractNumId w:val="0"/>
  </w:num>
  <w:num w:numId="6">
    <w:abstractNumId w:val="5"/>
  </w:num>
  <w:num w:numId="7">
    <w:abstractNumId w:val="6"/>
  </w:num>
  <w:num w:numId="8">
    <w:abstractNumId w:val="9"/>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2BC"/>
    <w:rsid w:val="00007311"/>
    <w:rsid w:val="00080FFA"/>
    <w:rsid w:val="000A06FD"/>
    <w:rsid w:val="000C00F0"/>
    <w:rsid w:val="000E13B2"/>
    <w:rsid w:val="000E4FF4"/>
    <w:rsid w:val="00116332"/>
    <w:rsid w:val="00126F13"/>
    <w:rsid w:val="00150A44"/>
    <w:rsid w:val="00154836"/>
    <w:rsid w:val="001570FA"/>
    <w:rsid w:val="00157D93"/>
    <w:rsid w:val="00165728"/>
    <w:rsid w:val="00181159"/>
    <w:rsid w:val="00192B27"/>
    <w:rsid w:val="001A27DF"/>
    <w:rsid w:val="001D01E7"/>
    <w:rsid w:val="001D2218"/>
    <w:rsid w:val="001E1774"/>
    <w:rsid w:val="00226070"/>
    <w:rsid w:val="0022639E"/>
    <w:rsid w:val="002443BD"/>
    <w:rsid w:val="002772D6"/>
    <w:rsid w:val="002E693C"/>
    <w:rsid w:val="002F73A9"/>
    <w:rsid w:val="003027B7"/>
    <w:rsid w:val="0032389D"/>
    <w:rsid w:val="0039144A"/>
    <w:rsid w:val="003977AB"/>
    <w:rsid w:val="003C394D"/>
    <w:rsid w:val="003C3D3C"/>
    <w:rsid w:val="003D41F9"/>
    <w:rsid w:val="00435775"/>
    <w:rsid w:val="004436CA"/>
    <w:rsid w:val="0045754B"/>
    <w:rsid w:val="004655DD"/>
    <w:rsid w:val="004A43DA"/>
    <w:rsid w:val="004D0CC8"/>
    <w:rsid w:val="0053746A"/>
    <w:rsid w:val="005406EB"/>
    <w:rsid w:val="00566CD9"/>
    <w:rsid w:val="00571B62"/>
    <w:rsid w:val="005729FC"/>
    <w:rsid w:val="005960CF"/>
    <w:rsid w:val="005B00CF"/>
    <w:rsid w:val="005B2ACC"/>
    <w:rsid w:val="005C3F23"/>
    <w:rsid w:val="00683760"/>
    <w:rsid w:val="006E4D52"/>
    <w:rsid w:val="006F0043"/>
    <w:rsid w:val="006F008C"/>
    <w:rsid w:val="007048AF"/>
    <w:rsid w:val="007460AF"/>
    <w:rsid w:val="00752C5D"/>
    <w:rsid w:val="00764A20"/>
    <w:rsid w:val="00776AB3"/>
    <w:rsid w:val="0078100A"/>
    <w:rsid w:val="00796A9A"/>
    <w:rsid w:val="007B6C6D"/>
    <w:rsid w:val="007E2413"/>
    <w:rsid w:val="007E3C33"/>
    <w:rsid w:val="007F4C5D"/>
    <w:rsid w:val="007F5EF7"/>
    <w:rsid w:val="00804B88"/>
    <w:rsid w:val="00836721"/>
    <w:rsid w:val="00892D09"/>
    <w:rsid w:val="00897ECF"/>
    <w:rsid w:val="008B4907"/>
    <w:rsid w:val="008F3466"/>
    <w:rsid w:val="008F7A59"/>
    <w:rsid w:val="008F7E65"/>
    <w:rsid w:val="009222BC"/>
    <w:rsid w:val="009224BF"/>
    <w:rsid w:val="009564E2"/>
    <w:rsid w:val="009A3F9B"/>
    <w:rsid w:val="009B36E9"/>
    <w:rsid w:val="009F18FC"/>
    <w:rsid w:val="009F6DA8"/>
    <w:rsid w:val="00A15B09"/>
    <w:rsid w:val="00A40585"/>
    <w:rsid w:val="00A45182"/>
    <w:rsid w:val="00A508DE"/>
    <w:rsid w:val="00A615BE"/>
    <w:rsid w:val="00A63A42"/>
    <w:rsid w:val="00A76FA7"/>
    <w:rsid w:val="00A84161"/>
    <w:rsid w:val="00A85A40"/>
    <w:rsid w:val="00AA0A74"/>
    <w:rsid w:val="00AE3D4A"/>
    <w:rsid w:val="00B06B56"/>
    <w:rsid w:val="00B142FC"/>
    <w:rsid w:val="00BB264E"/>
    <w:rsid w:val="00BB7D86"/>
    <w:rsid w:val="00BC333E"/>
    <w:rsid w:val="00BF5E24"/>
    <w:rsid w:val="00C40EDD"/>
    <w:rsid w:val="00C659A6"/>
    <w:rsid w:val="00C66B52"/>
    <w:rsid w:val="00C80D20"/>
    <w:rsid w:val="00CA3A39"/>
    <w:rsid w:val="00CC4746"/>
    <w:rsid w:val="00CD0E1A"/>
    <w:rsid w:val="00CD1763"/>
    <w:rsid w:val="00CE0EC5"/>
    <w:rsid w:val="00CE1607"/>
    <w:rsid w:val="00D03250"/>
    <w:rsid w:val="00D05AE0"/>
    <w:rsid w:val="00D07932"/>
    <w:rsid w:val="00D45FDF"/>
    <w:rsid w:val="00D87135"/>
    <w:rsid w:val="00D96B4B"/>
    <w:rsid w:val="00DF6E2B"/>
    <w:rsid w:val="00E00D60"/>
    <w:rsid w:val="00E33CA9"/>
    <w:rsid w:val="00E72A55"/>
    <w:rsid w:val="00E84CE4"/>
    <w:rsid w:val="00E96538"/>
    <w:rsid w:val="00EE4E55"/>
    <w:rsid w:val="00EE6CA4"/>
    <w:rsid w:val="00EF2276"/>
    <w:rsid w:val="00F20D53"/>
    <w:rsid w:val="00F21A35"/>
    <w:rsid w:val="00F30763"/>
    <w:rsid w:val="00F41665"/>
    <w:rsid w:val="00F909F0"/>
    <w:rsid w:val="00FA3411"/>
    <w:rsid w:val="00FD1251"/>
    <w:rsid w:val="00FD51A2"/>
    <w:rsid w:val="00FF13A4"/>
    <w:rsid w:val="00FF6747"/>
    <w:rsid w:val="010410DC"/>
    <w:rsid w:val="0115259C"/>
    <w:rsid w:val="01714809"/>
    <w:rsid w:val="02297F79"/>
    <w:rsid w:val="026C600F"/>
    <w:rsid w:val="026E0D49"/>
    <w:rsid w:val="02967A32"/>
    <w:rsid w:val="02C07C14"/>
    <w:rsid w:val="03056193"/>
    <w:rsid w:val="030B1DB8"/>
    <w:rsid w:val="03561D64"/>
    <w:rsid w:val="03633462"/>
    <w:rsid w:val="03730693"/>
    <w:rsid w:val="03AF3942"/>
    <w:rsid w:val="04513EAF"/>
    <w:rsid w:val="046258D3"/>
    <w:rsid w:val="04884B60"/>
    <w:rsid w:val="06824DC3"/>
    <w:rsid w:val="06AD53BC"/>
    <w:rsid w:val="072C5257"/>
    <w:rsid w:val="076E7679"/>
    <w:rsid w:val="07784FE4"/>
    <w:rsid w:val="07F3492F"/>
    <w:rsid w:val="082463FC"/>
    <w:rsid w:val="08495703"/>
    <w:rsid w:val="08FA403A"/>
    <w:rsid w:val="08FC256D"/>
    <w:rsid w:val="09032AEA"/>
    <w:rsid w:val="094840A2"/>
    <w:rsid w:val="096B538F"/>
    <w:rsid w:val="09DA62FB"/>
    <w:rsid w:val="0A901E04"/>
    <w:rsid w:val="0ABE4C98"/>
    <w:rsid w:val="0BA17A99"/>
    <w:rsid w:val="0BD71CDB"/>
    <w:rsid w:val="0CF132E0"/>
    <w:rsid w:val="0D2E3D85"/>
    <w:rsid w:val="0D5270DC"/>
    <w:rsid w:val="0D7F5668"/>
    <w:rsid w:val="0ED55671"/>
    <w:rsid w:val="0FE12C8B"/>
    <w:rsid w:val="1000286A"/>
    <w:rsid w:val="10246EEB"/>
    <w:rsid w:val="10251AC8"/>
    <w:rsid w:val="113D1CF4"/>
    <w:rsid w:val="11B354D9"/>
    <w:rsid w:val="12126519"/>
    <w:rsid w:val="12BD71FE"/>
    <w:rsid w:val="132469CD"/>
    <w:rsid w:val="134D6082"/>
    <w:rsid w:val="13B32BA1"/>
    <w:rsid w:val="143C2A55"/>
    <w:rsid w:val="14682A80"/>
    <w:rsid w:val="147F0B94"/>
    <w:rsid w:val="14AB7BDB"/>
    <w:rsid w:val="14F04B29"/>
    <w:rsid w:val="151E5036"/>
    <w:rsid w:val="152C5324"/>
    <w:rsid w:val="15447157"/>
    <w:rsid w:val="157062B4"/>
    <w:rsid w:val="161D2209"/>
    <w:rsid w:val="16410868"/>
    <w:rsid w:val="17695CBB"/>
    <w:rsid w:val="18815273"/>
    <w:rsid w:val="18DB090F"/>
    <w:rsid w:val="19E75211"/>
    <w:rsid w:val="1A2B7F8F"/>
    <w:rsid w:val="1A2C0B38"/>
    <w:rsid w:val="1A2E3F39"/>
    <w:rsid w:val="1AF71484"/>
    <w:rsid w:val="1C645BFB"/>
    <w:rsid w:val="1C9C6787"/>
    <w:rsid w:val="1CCE55FC"/>
    <w:rsid w:val="1DA040A6"/>
    <w:rsid w:val="1E5B1DDD"/>
    <w:rsid w:val="1E7777B5"/>
    <w:rsid w:val="1F282554"/>
    <w:rsid w:val="1F526C17"/>
    <w:rsid w:val="1F591156"/>
    <w:rsid w:val="1F7D492B"/>
    <w:rsid w:val="201F7AAF"/>
    <w:rsid w:val="20573CE1"/>
    <w:rsid w:val="21314266"/>
    <w:rsid w:val="214043F7"/>
    <w:rsid w:val="21B744E3"/>
    <w:rsid w:val="21C11A3E"/>
    <w:rsid w:val="21C6376E"/>
    <w:rsid w:val="21D506D5"/>
    <w:rsid w:val="22507015"/>
    <w:rsid w:val="23C465C3"/>
    <w:rsid w:val="24024D12"/>
    <w:rsid w:val="24822553"/>
    <w:rsid w:val="24AE3E1B"/>
    <w:rsid w:val="25113A8A"/>
    <w:rsid w:val="25FF38E2"/>
    <w:rsid w:val="26A466EF"/>
    <w:rsid w:val="27196C26"/>
    <w:rsid w:val="27315D1D"/>
    <w:rsid w:val="27A31496"/>
    <w:rsid w:val="28620159"/>
    <w:rsid w:val="28EE6B5B"/>
    <w:rsid w:val="290556B4"/>
    <w:rsid w:val="294C0458"/>
    <w:rsid w:val="29887C14"/>
    <w:rsid w:val="29971B7B"/>
    <w:rsid w:val="29B844D4"/>
    <w:rsid w:val="2A1467BC"/>
    <w:rsid w:val="2A362213"/>
    <w:rsid w:val="2AA1765E"/>
    <w:rsid w:val="2ABD770A"/>
    <w:rsid w:val="2AD070EB"/>
    <w:rsid w:val="2AD417E1"/>
    <w:rsid w:val="2B0D4CF3"/>
    <w:rsid w:val="2B532111"/>
    <w:rsid w:val="2C997E28"/>
    <w:rsid w:val="2CB35653"/>
    <w:rsid w:val="2D91345A"/>
    <w:rsid w:val="2E166B2C"/>
    <w:rsid w:val="2EB77450"/>
    <w:rsid w:val="2F1C0F9D"/>
    <w:rsid w:val="2F7A0EBE"/>
    <w:rsid w:val="30944189"/>
    <w:rsid w:val="310149B3"/>
    <w:rsid w:val="319E18AF"/>
    <w:rsid w:val="320F75A3"/>
    <w:rsid w:val="32BE7C41"/>
    <w:rsid w:val="33731881"/>
    <w:rsid w:val="342C1BC7"/>
    <w:rsid w:val="34AB4E4F"/>
    <w:rsid w:val="353826C2"/>
    <w:rsid w:val="35CB1A33"/>
    <w:rsid w:val="35D02DBD"/>
    <w:rsid w:val="37911ED0"/>
    <w:rsid w:val="37CA7ACA"/>
    <w:rsid w:val="37E73981"/>
    <w:rsid w:val="380A5530"/>
    <w:rsid w:val="38253A45"/>
    <w:rsid w:val="382C25B2"/>
    <w:rsid w:val="385D5DEF"/>
    <w:rsid w:val="38811B6E"/>
    <w:rsid w:val="388C4B23"/>
    <w:rsid w:val="393B672B"/>
    <w:rsid w:val="396D5F5F"/>
    <w:rsid w:val="3ABA37EA"/>
    <w:rsid w:val="3B017BB6"/>
    <w:rsid w:val="3B954675"/>
    <w:rsid w:val="3B9D177C"/>
    <w:rsid w:val="3C2111CE"/>
    <w:rsid w:val="3D325AEF"/>
    <w:rsid w:val="3D447199"/>
    <w:rsid w:val="3DA20999"/>
    <w:rsid w:val="3DA4163B"/>
    <w:rsid w:val="3DD205B0"/>
    <w:rsid w:val="3DD86FBA"/>
    <w:rsid w:val="3EDE6333"/>
    <w:rsid w:val="3F163E34"/>
    <w:rsid w:val="3F6A7BC7"/>
    <w:rsid w:val="3F706F37"/>
    <w:rsid w:val="3FAB1E7B"/>
    <w:rsid w:val="3FFB1C4D"/>
    <w:rsid w:val="406D1E23"/>
    <w:rsid w:val="408F00D8"/>
    <w:rsid w:val="4121651F"/>
    <w:rsid w:val="412469EC"/>
    <w:rsid w:val="41326C5F"/>
    <w:rsid w:val="41412BA9"/>
    <w:rsid w:val="42221AE4"/>
    <w:rsid w:val="42D029EF"/>
    <w:rsid w:val="43F37BA2"/>
    <w:rsid w:val="43F42F49"/>
    <w:rsid w:val="441177A2"/>
    <w:rsid w:val="4486379E"/>
    <w:rsid w:val="44C419B0"/>
    <w:rsid w:val="44F87BE0"/>
    <w:rsid w:val="45E35456"/>
    <w:rsid w:val="4629756F"/>
    <w:rsid w:val="467F7FDD"/>
    <w:rsid w:val="47C70CB5"/>
    <w:rsid w:val="480B3F20"/>
    <w:rsid w:val="486C499C"/>
    <w:rsid w:val="49125EA8"/>
    <w:rsid w:val="49454C4A"/>
    <w:rsid w:val="49656BC0"/>
    <w:rsid w:val="49730464"/>
    <w:rsid w:val="49A22B1C"/>
    <w:rsid w:val="4B7639AE"/>
    <w:rsid w:val="4BB60F6D"/>
    <w:rsid w:val="4BBC1CFC"/>
    <w:rsid w:val="4BF227B8"/>
    <w:rsid w:val="4BFC604B"/>
    <w:rsid w:val="4C3704F8"/>
    <w:rsid w:val="4C410209"/>
    <w:rsid w:val="4C9A1A1C"/>
    <w:rsid w:val="4CBE7A13"/>
    <w:rsid w:val="4D681C95"/>
    <w:rsid w:val="4DB22445"/>
    <w:rsid w:val="4E144C3D"/>
    <w:rsid w:val="4E5B12B5"/>
    <w:rsid w:val="4E73716E"/>
    <w:rsid w:val="51F4280F"/>
    <w:rsid w:val="52C014AA"/>
    <w:rsid w:val="533642B8"/>
    <w:rsid w:val="53386F4E"/>
    <w:rsid w:val="536E62F7"/>
    <w:rsid w:val="53A8328C"/>
    <w:rsid w:val="53AD3AEA"/>
    <w:rsid w:val="53D718E6"/>
    <w:rsid w:val="53D7265E"/>
    <w:rsid w:val="54034D79"/>
    <w:rsid w:val="54205C73"/>
    <w:rsid w:val="54B451EA"/>
    <w:rsid w:val="551977C7"/>
    <w:rsid w:val="55643537"/>
    <w:rsid w:val="55771CDE"/>
    <w:rsid w:val="557D593D"/>
    <w:rsid w:val="5690073D"/>
    <w:rsid w:val="56AF2FD0"/>
    <w:rsid w:val="574E71C0"/>
    <w:rsid w:val="57C61DC3"/>
    <w:rsid w:val="581D4313"/>
    <w:rsid w:val="59D54169"/>
    <w:rsid w:val="5A305EB1"/>
    <w:rsid w:val="5A566866"/>
    <w:rsid w:val="5AB77B8C"/>
    <w:rsid w:val="5ACC4575"/>
    <w:rsid w:val="5B18088D"/>
    <w:rsid w:val="5B307ABF"/>
    <w:rsid w:val="5BBD4DF3"/>
    <w:rsid w:val="5BBE6A20"/>
    <w:rsid w:val="5BD42B40"/>
    <w:rsid w:val="5CD518EE"/>
    <w:rsid w:val="5CF8766F"/>
    <w:rsid w:val="5D863421"/>
    <w:rsid w:val="5DDE0E78"/>
    <w:rsid w:val="5E260754"/>
    <w:rsid w:val="5E3F7232"/>
    <w:rsid w:val="5E767AD7"/>
    <w:rsid w:val="5EA13984"/>
    <w:rsid w:val="6016777C"/>
    <w:rsid w:val="60380F03"/>
    <w:rsid w:val="605A4E05"/>
    <w:rsid w:val="607A6897"/>
    <w:rsid w:val="60A80380"/>
    <w:rsid w:val="60B7566A"/>
    <w:rsid w:val="618126A5"/>
    <w:rsid w:val="61930C01"/>
    <w:rsid w:val="61A81F72"/>
    <w:rsid w:val="61FB5E07"/>
    <w:rsid w:val="62962CC3"/>
    <w:rsid w:val="62AB52CF"/>
    <w:rsid w:val="62B5474A"/>
    <w:rsid w:val="63A13E11"/>
    <w:rsid w:val="63E35A8D"/>
    <w:rsid w:val="645B2050"/>
    <w:rsid w:val="64707FEC"/>
    <w:rsid w:val="64E2456E"/>
    <w:rsid w:val="6509408E"/>
    <w:rsid w:val="657C2116"/>
    <w:rsid w:val="65C522FC"/>
    <w:rsid w:val="65C73A1A"/>
    <w:rsid w:val="66006F71"/>
    <w:rsid w:val="6609064B"/>
    <w:rsid w:val="66661B8C"/>
    <w:rsid w:val="66D84BEE"/>
    <w:rsid w:val="66E83943"/>
    <w:rsid w:val="67356A32"/>
    <w:rsid w:val="67AA6F98"/>
    <w:rsid w:val="684D026D"/>
    <w:rsid w:val="685E1359"/>
    <w:rsid w:val="68AB2E7A"/>
    <w:rsid w:val="690C5CE2"/>
    <w:rsid w:val="69154850"/>
    <w:rsid w:val="698A44F2"/>
    <w:rsid w:val="69B72833"/>
    <w:rsid w:val="69DB291F"/>
    <w:rsid w:val="69E46644"/>
    <w:rsid w:val="6A382373"/>
    <w:rsid w:val="6B1271E1"/>
    <w:rsid w:val="6B866EF1"/>
    <w:rsid w:val="6BCF620B"/>
    <w:rsid w:val="6E6158ED"/>
    <w:rsid w:val="6EAD722B"/>
    <w:rsid w:val="6EBF634C"/>
    <w:rsid w:val="6EF20CFB"/>
    <w:rsid w:val="6FFD6FCA"/>
    <w:rsid w:val="703978A5"/>
    <w:rsid w:val="71183026"/>
    <w:rsid w:val="718821F4"/>
    <w:rsid w:val="719D4A50"/>
    <w:rsid w:val="71A610D7"/>
    <w:rsid w:val="721A09EB"/>
    <w:rsid w:val="73DB004B"/>
    <w:rsid w:val="740D6340"/>
    <w:rsid w:val="74514402"/>
    <w:rsid w:val="74C42C76"/>
    <w:rsid w:val="7568738C"/>
    <w:rsid w:val="756A763B"/>
    <w:rsid w:val="756C289C"/>
    <w:rsid w:val="75A46999"/>
    <w:rsid w:val="763D406E"/>
    <w:rsid w:val="76674D66"/>
    <w:rsid w:val="770E5A17"/>
    <w:rsid w:val="77343640"/>
    <w:rsid w:val="77F77F1B"/>
    <w:rsid w:val="78012B79"/>
    <w:rsid w:val="78835D80"/>
    <w:rsid w:val="79181701"/>
    <w:rsid w:val="793D44BF"/>
    <w:rsid w:val="796E5F2A"/>
    <w:rsid w:val="798B088A"/>
    <w:rsid w:val="7A6B2ADA"/>
    <w:rsid w:val="7A933D53"/>
    <w:rsid w:val="7BAE5729"/>
    <w:rsid w:val="7BEE19FB"/>
    <w:rsid w:val="7BFB296D"/>
    <w:rsid w:val="7CF26588"/>
    <w:rsid w:val="7DE2349E"/>
    <w:rsid w:val="7E073E06"/>
    <w:rsid w:val="7EC547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iPriority="99" w:semiHidden="0" w:name="HTML Keyboard"/>
    <w:lsdException w:qFormat="1" w:unhideWhenUsed="0" w:uiPriority="0" w:semiHidden="0" w:name="HTML Preformatted"/>
    <w:lsdException w:qFormat="1" w:uiPriority="99" w:semiHidden="0" w:name="HTML Sample"/>
    <w:lsdException w:qFormat="1"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nhideWhenUsed="0" w:uiPriority="0"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234"/>
    <w:qFormat/>
    <w:uiPriority w:val="9"/>
    <w:pPr>
      <w:keepNext/>
      <w:keepLines/>
      <w:numPr>
        <w:ilvl w:val="0"/>
        <w:numId w:val="1"/>
      </w:numPr>
      <w:spacing w:before="340" w:after="330" w:line="578" w:lineRule="auto"/>
      <w:jc w:val="center"/>
      <w:outlineLvl w:val="0"/>
    </w:pPr>
    <w:rPr>
      <w:rFonts w:ascii="黑体" w:eastAsia="黑体"/>
      <w:b/>
      <w:bCs/>
      <w:sz w:val="44"/>
      <w:szCs w:val="44"/>
    </w:rPr>
  </w:style>
  <w:style w:type="paragraph" w:styleId="4">
    <w:name w:val="heading 2"/>
    <w:basedOn w:val="1"/>
    <w:next w:val="1"/>
    <w:link w:val="235"/>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5">
    <w:name w:val="heading 3"/>
    <w:basedOn w:val="1"/>
    <w:next w:val="1"/>
    <w:link w:val="236"/>
    <w:qFormat/>
    <w:uiPriority w:val="0"/>
    <w:pPr>
      <w:keepNext/>
      <w:keepLines/>
      <w:spacing w:before="260" w:after="260" w:line="416" w:lineRule="auto"/>
      <w:outlineLvl w:val="2"/>
    </w:pPr>
    <w:rPr>
      <w:rFonts w:ascii="黑体" w:eastAsia="黑体"/>
      <w:b/>
      <w:bCs/>
      <w:sz w:val="32"/>
      <w:szCs w:val="32"/>
    </w:rPr>
  </w:style>
  <w:style w:type="paragraph" w:styleId="6">
    <w:name w:val="heading 4"/>
    <w:basedOn w:val="1"/>
    <w:next w:val="1"/>
    <w:link w:val="237"/>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7">
    <w:name w:val="heading 5"/>
    <w:basedOn w:val="1"/>
    <w:next w:val="1"/>
    <w:link w:val="238"/>
    <w:qFormat/>
    <w:uiPriority w:val="0"/>
    <w:pPr>
      <w:keepNext/>
      <w:keepLines/>
      <w:numPr>
        <w:ilvl w:val="5"/>
        <w:numId w:val="1"/>
      </w:numPr>
      <w:spacing w:before="280" w:after="290" w:line="376" w:lineRule="auto"/>
      <w:outlineLvl w:val="4"/>
    </w:pPr>
    <w:rPr>
      <w:rFonts w:ascii="黑体" w:eastAsia="黑体"/>
      <w:b/>
      <w:bCs/>
      <w:sz w:val="28"/>
      <w:szCs w:val="28"/>
    </w:rPr>
  </w:style>
  <w:style w:type="paragraph" w:styleId="8">
    <w:name w:val="heading 6"/>
    <w:basedOn w:val="1"/>
    <w:next w:val="1"/>
    <w:link w:val="239"/>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styleId="9">
    <w:name w:val="heading 7"/>
    <w:basedOn w:val="1"/>
    <w:next w:val="1"/>
    <w:link w:val="240"/>
    <w:qFormat/>
    <w:uiPriority w:val="0"/>
    <w:pPr>
      <w:keepNext/>
      <w:keepLines/>
      <w:tabs>
        <w:tab w:val="left" w:pos="1296"/>
      </w:tabs>
      <w:spacing w:before="240" w:after="64" w:line="320" w:lineRule="atLeast"/>
      <w:ind w:left="1296" w:hanging="1296"/>
      <w:outlineLvl w:val="6"/>
    </w:pPr>
    <w:rPr>
      <w:b/>
      <w:sz w:val="24"/>
    </w:rPr>
  </w:style>
  <w:style w:type="paragraph" w:styleId="10">
    <w:name w:val="heading 8"/>
    <w:basedOn w:val="1"/>
    <w:next w:val="1"/>
    <w:link w:val="241"/>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styleId="11">
    <w:name w:val="heading 9"/>
    <w:basedOn w:val="1"/>
    <w:next w:val="1"/>
    <w:link w:val="242"/>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default="1" w:styleId="67">
    <w:name w:val="Default Paragraph Font"/>
    <w:semiHidden/>
    <w:unhideWhenUsed/>
    <w:qFormat/>
    <w:uiPriority w:val="1"/>
  </w:style>
  <w:style w:type="table" w:default="1" w:styleId="64">
    <w:name w:val="Normal Table"/>
    <w:semiHidden/>
    <w:unhideWhenUsed/>
    <w:qFormat/>
    <w:uiPriority w:val="99"/>
    <w:tblPr>
      <w:tblCellMar>
        <w:top w:w="0" w:type="dxa"/>
        <w:left w:w="108" w:type="dxa"/>
        <w:bottom w:w="0" w:type="dxa"/>
        <w:right w:w="108" w:type="dxa"/>
      </w:tblCellMar>
    </w:tblPr>
  </w:style>
  <w:style w:type="paragraph" w:customStyle="1" w:styleId="2">
    <w:name w:val="引文目录1"/>
    <w:basedOn w:val="1"/>
    <w:next w:val="1"/>
    <w:qFormat/>
    <w:uiPriority w:val="0"/>
    <w:pPr>
      <w:ind w:left="420"/>
    </w:pPr>
  </w:style>
  <w:style w:type="paragraph" w:styleId="12">
    <w:name w:val="toc 7"/>
    <w:basedOn w:val="1"/>
    <w:next w:val="1"/>
    <w:qFormat/>
    <w:uiPriority w:val="39"/>
    <w:pPr>
      <w:spacing w:line="288" w:lineRule="auto"/>
      <w:ind w:left="1260" w:firstLine="420"/>
      <w:jc w:val="left"/>
    </w:pPr>
    <w:rPr>
      <w:sz w:val="18"/>
      <w:szCs w:val="18"/>
    </w:rPr>
  </w:style>
  <w:style w:type="paragraph" w:styleId="13">
    <w:name w:val="index 8"/>
    <w:basedOn w:val="1"/>
    <w:next w:val="1"/>
    <w:qFormat/>
    <w:uiPriority w:val="0"/>
    <w:pPr>
      <w:ind w:left="1400"/>
    </w:pPr>
    <w:rPr>
      <w:szCs w:val="20"/>
    </w:rPr>
  </w:style>
  <w:style w:type="paragraph" w:styleId="14">
    <w:name w:val="Normal Indent"/>
    <w:basedOn w:val="1"/>
    <w:link w:val="243"/>
    <w:qFormat/>
    <w:uiPriority w:val="0"/>
    <w:pPr>
      <w:widowControl/>
      <w:ind w:firstLine="420"/>
      <w:jc w:val="left"/>
    </w:pPr>
    <w:rPr>
      <w:sz w:val="20"/>
      <w:szCs w:val="20"/>
    </w:rPr>
  </w:style>
  <w:style w:type="paragraph" w:styleId="15">
    <w:name w:val="caption"/>
    <w:basedOn w:val="1"/>
    <w:next w:val="1"/>
    <w:qFormat/>
    <w:uiPriority w:val="0"/>
    <w:rPr>
      <w:rFonts w:ascii="Arial" w:hAnsi="Arial" w:eastAsia="黑体" w:cs="Arial"/>
      <w:sz w:val="20"/>
      <w:szCs w:val="20"/>
    </w:rPr>
  </w:style>
  <w:style w:type="paragraph" w:styleId="16">
    <w:name w:val="index 5"/>
    <w:basedOn w:val="1"/>
    <w:next w:val="1"/>
    <w:qFormat/>
    <w:uiPriority w:val="0"/>
    <w:pPr>
      <w:ind w:left="800"/>
    </w:pPr>
    <w:rPr>
      <w:szCs w:val="20"/>
    </w:rPr>
  </w:style>
  <w:style w:type="paragraph" w:styleId="17">
    <w:name w:val="Document Map"/>
    <w:basedOn w:val="1"/>
    <w:next w:val="1"/>
    <w:link w:val="233"/>
    <w:qFormat/>
    <w:uiPriority w:val="0"/>
    <w:pPr>
      <w:shd w:val="clear" w:color="auto" w:fill="000080"/>
    </w:pPr>
  </w:style>
  <w:style w:type="paragraph" w:styleId="18">
    <w:name w:val="annotation text"/>
    <w:basedOn w:val="1"/>
    <w:link w:val="244"/>
    <w:qFormat/>
    <w:uiPriority w:val="0"/>
    <w:pPr>
      <w:jc w:val="left"/>
    </w:pPr>
  </w:style>
  <w:style w:type="paragraph" w:styleId="19">
    <w:name w:val="index 6"/>
    <w:basedOn w:val="1"/>
    <w:next w:val="1"/>
    <w:qFormat/>
    <w:uiPriority w:val="0"/>
    <w:pPr>
      <w:ind w:left="1000"/>
    </w:pPr>
    <w:rPr>
      <w:szCs w:val="20"/>
    </w:rPr>
  </w:style>
  <w:style w:type="paragraph" w:styleId="20">
    <w:name w:val="Salutation"/>
    <w:basedOn w:val="1"/>
    <w:next w:val="1"/>
    <w:link w:val="245"/>
    <w:qFormat/>
    <w:uiPriority w:val="0"/>
    <w:pPr>
      <w:spacing w:after="20" w:line="288" w:lineRule="auto"/>
      <w:ind w:firstLine="420"/>
    </w:pPr>
    <w:rPr>
      <w:sz w:val="28"/>
    </w:rPr>
  </w:style>
  <w:style w:type="paragraph" w:styleId="21">
    <w:name w:val="Body Text 3"/>
    <w:basedOn w:val="1"/>
    <w:link w:val="246"/>
    <w:qFormat/>
    <w:uiPriority w:val="0"/>
    <w:pPr>
      <w:spacing w:after="20" w:line="288" w:lineRule="auto"/>
      <w:jc w:val="center"/>
    </w:pPr>
    <w:rPr>
      <w:b/>
      <w:bCs/>
      <w:sz w:val="24"/>
    </w:rPr>
  </w:style>
  <w:style w:type="paragraph" w:styleId="22">
    <w:name w:val="Closing"/>
    <w:basedOn w:val="1"/>
    <w:link w:val="247"/>
    <w:qFormat/>
    <w:uiPriority w:val="0"/>
    <w:pPr>
      <w:spacing w:after="20" w:line="288" w:lineRule="auto"/>
      <w:ind w:left="100" w:firstLine="420"/>
    </w:pPr>
    <w:rPr>
      <w:sz w:val="28"/>
    </w:rPr>
  </w:style>
  <w:style w:type="paragraph" w:styleId="23">
    <w:name w:val="List Bullet 3"/>
    <w:basedOn w:val="1"/>
    <w:qFormat/>
    <w:uiPriority w:val="0"/>
    <w:pPr>
      <w:tabs>
        <w:tab w:val="left" w:pos="1620"/>
      </w:tabs>
      <w:ind w:left="1620" w:hanging="420"/>
    </w:pPr>
  </w:style>
  <w:style w:type="paragraph" w:styleId="24">
    <w:name w:val="Body Text"/>
    <w:basedOn w:val="1"/>
    <w:link w:val="248"/>
    <w:qFormat/>
    <w:uiPriority w:val="0"/>
    <w:rPr>
      <w:rFonts w:ascii="仿宋_GB2312" w:eastAsia="仿宋_GB2312"/>
      <w:sz w:val="28"/>
      <w:szCs w:val="20"/>
    </w:rPr>
  </w:style>
  <w:style w:type="paragraph" w:styleId="25">
    <w:name w:val="Body Text Indent"/>
    <w:basedOn w:val="1"/>
    <w:next w:val="26"/>
    <w:link w:val="249"/>
    <w:qFormat/>
    <w:uiPriority w:val="0"/>
    <w:pPr>
      <w:widowControl/>
      <w:spacing w:line="300" w:lineRule="auto"/>
      <w:ind w:left="156"/>
    </w:pPr>
    <w:rPr>
      <w:rFonts w:ascii="仿宋_GB2312" w:eastAsia="仿宋_GB2312"/>
      <w:sz w:val="28"/>
      <w:szCs w:val="20"/>
    </w:rPr>
  </w:style>
  <w:style w:type="paragraph" w:styleId="26">
    <w:name w:val="envelope return"/>
    <w:basedOn w:val="1"/>
    <w:unhideWhenUsed/>
    <w:qFormat/>
    <w:uiPriority w:val="99"/>
    <w:rPr>
      <w:rFonts w:ascii="Arial" w:hAnsi="Arial"/>
    </w:rPr>
  </w:style>
  <w:style w:type="paragraph" w:styleId="27">
    <w:name w:val="Block Text"/>
    <w:basedOn w:val="1"/>
    <w:qFormat/>
    <w:uiPriority w:val="0"/>
    <w:pPr>
      <w:ind w:left="420" w:right="33"/>
      <w:jc w:val="left"/>
    </w:pPr>
    <w:rPr>
      <w:sz w:val="24"/>
      <w:szCs w:val="20"/>
    </w:rPr>
  </w:style>
  <w:style w:type="paragraph" w:styleId="28">
    <w:name w:val="List Bullet 2"/>
    <w:basedOn w:val="1"/>
    <w:qFormat/>
    <w:uiPriority w:val="0"/>
    <w:pPr>
      <w:tabs>
        <w:tab w:val="left" w:pos="360"/>
        <w:tab w:val="left" w:pos="780"/>
      </w:tabs>
      <w:ind w:left="780"/>
    </w:pPr>
  </w:style>
  <w:style w:type="paragraph" w:styleId="29">
    <w:name w:val="index 4"/>
    <w:basedOn w:val="1"/>
    <w:next w:val="1"/>
    <w:qFormat/>
    <w:uiPriority w:val="0"/>
    <w:pPr>
      <w:ind w:left="600"/>
    </w:pPr>
    <w:rPr>
      <w:szCs w:val="20"/>
    </w:rPr>
  </w:style>
  <w:style w:type="paragraph" w:styleId="30">
    <w:name w:val="toc 5"/>
    <w:basedOn w:val="1"/>
    <w:next w:val="1"/>
    <w:qFormat/>
    <w:uiPriority w:val="39"/>
    <w:pPr>
      <w:spacing w:line="288" w:lineRule="auto"/>
      <w:ind w:left="840" w:firstLine="420"/>
      <w:jc w:val="left"/>
    </w:pPr>
    <w:rPr>
      <w:sz w:val="18"/>
      <w:szCs w:val="18"/>
    </w:rPr>
  </w:style>
  <w:style w:type="paragraph" w:styleId="31">
    <w:name w:val="toc 3"/>
    <w:basedOn w:val="1"/>
    <w:next w:val="1"/>
    <w:qFormat/>
    <w:uiPriority w:val="39"/>
    <w:pPr>
      <w:spacing w:line="288" w:lineRule="auto"/>
      <w:ind w:left="420" w:firstLine="420"/>
      <w:jc w:val="left"/>
    </w:pPr>
    <w:rPr>
      <w:iCs/>
      <w:sz w:val="20"/>
      <w:szCs w:val="20"/>
    </w:rPr>
  </w:style>
  <w:style w:type="paragraph" w:styleId="32">
    <w:name w:val="Plain Text"/>
    <w:basedOn w:val="1"/>
    <w:link w:val="250"/>
    <w:qFormat/>
    <w:uiPriority w:val="0"/>
    <w:rPr>
      <w:rFonts w:ascii="宋体" w:hAnsi="Courier New"/>
      <w:szCs w:val="21"/>
    </w:rPr>
  </w:style>
  <w:style w:type="paragraph" w:styleId="33">
    <w:name w:val="List Bullet 5"/>
    <w:basedOn w:val="1"/>
    <w:qFormat/>
    <w:uiPriority w:val="0"/>
    <w:pPr>
      <w:widowControl/>
      <w:tabs>
        <w:tab w:val="left" w:pos="360"/>
        <w:tab w:val="left" w:pos="2040"/>
      </w:tabs>
      <w:spacing w:line="360" w:lineRule="exact"/>
    </w:pPr>
    <w:rPr>
      <w:rFonts w:eastAsia="楷体_GB2312"/>
      <w:sz w:val="24"/>
      <w:szCs w:val="20"/>
    </w:rPr>
  </w:style>
  <w:style w:type="paragraph" w:styleId="34">
    <w:name w:val="toc 8"/>
    <w:basedOn w:val="1"/>
    <w:next w:val="1"/>
    <w:qFormat/>
    <w:uiPriority w:val="39"/>
    <w:pPr>
      <w:spacing w:line="288" w:lineRule="auto"/>
      <w:ind w:left="1470" w:firstLine="420"/>
      <w:jc w:val="left"/>
    </w:pPr>
    <w:rPr>
      <w:sz w:val="18"/>
      <w:szCs w:val="18"/>
    </w:rPr>
  </w:style>
  <w:style w:type="paragraph" w:styleId="35">
    <w:name w:val="index 3"/>
    <w:basedOn w:val="1"/>
    <w:next w:val="1"/>
    <w:qFormat/>
    <w:uiPriority w:val="0"/>
    <w:pPr>
      <w:ind w:left="400"/>
    </w:pPr>
    <w:rPr>
      <w:szCs w:val="20"/>
    </w:rPr>
  </w:style>
  <w:style w:type="paragraph" w:styleId="36">
    <w:name w:val="Date"/>
    <w:basedOn w:val="1"/>
    <w:next w:val="1"/>
    <w:link w:val="251"/>
    <w:qFormat/>
    <w:uiPriority w:val="0"/>
    <w:pPr>
      <w:ind w:left="100"/>
    </w:pPr>
    <w:rPr>
      <w:rFonts w:ascii="楷体_GB2312" w:eastAsia="楷体_GB2312"/>
      <w:b/>
      <w:sz w:val="28"/>
    </w:rPr>
  </w:style>
  <w:style w:type="paragraph" w:styleId="37">
    <w:name w:val="Body Text Indent 2"/>
    <w:basedOn w:val="1"/>
    <w:link w:val="252"/>
    <w:qFormat/>
    <w:uiPriority w:val="0"/>
    <w:pPr>
      <w:tabs>
        <w:tab w:val="left" w:pos="0"/>
        <w:tab w:val="left" w:pos="1134"/>
      </w:tabs>
      <w:spacing w:line="400" w:lineRule="exact"/>
      <w:ind w:firstLine="559"/>
    </w:pPr>
    <w:rPr>
      <w:rFonts w:ascii="楷体_GB2312" w:eastAsia="楷体_GB2312"/>
      <w:sz w:val="24"/>
    </w:rPr>
  </w:style>
  <w:style w:type="paragraph" w:styleId="38">
    <w:name w:val="endnote text"/>
    <w:basedOn w:val="1"/>
    <w:link w:val="231"/>
    <w:semiHidden/>
    <w:unhideWhenUsed/>
    <w:qFormat/>
    <w:uiPriority w:val="99"/>
    <w:rPr>
      <w:sz w:val="20"/>
    </w:rPr>
  </w:style>
  <w:style w:type="paragraph" w:styleId="39">
    <w:name w:val="Balloon Text"/>
    <w:basedOn w:val="1"/>
    <w:link w:val="253"/>
    <w:qFormat/>
    <w:uiPriority w:val="0"/>
    <w:rPr>
      <w:sz w:val="18"/>
      <w:szCs w:val="18"/>
    </w:rPr>
  </w:style>
  <w:style w:type="paragraph" w:styleId="40">
    <w:name w:val="footer"/>
    <w:basedOn w:val="1"/>
    <w:link w:val="254"/>
    <w:qFormat/>
    <w:uiPriority w:val="99"/>
    <w:pPr>
      <w:tabs>
        <w:tab w:val="center" w:pos="4153"/>
        <w:tab w:val="right" w:pos="8306"/>
      </w:tabs>
      <w:jc w:val="left"/>
    </w:pPr>
    <w:rPr>
      <w:sz w:val="18"/>
      <w:szCs w:val="18"/>
    </w:rPr>
  </w:style>
  <w:style w:type="paragraph" w:styleId="41">
    <w:name w:val="header"/>
    <w:basedOn w:val="1"/>
    <w:link w:val="255"/>
    <w:qFormat/>
    <w:uiPriority w:val="0"/>
    <w:pPr>
      <w:pBdr>
        <w:bottom w:val="single" w:color="auto" w:sz="6" w:space="1"/>
      </w:pBdr>
      <w:tabs>
        <w:tab w:val="center" w:pos="4153"/>
        <w:tab w:val="right" w:pos="8306"/>
      </w:tabs>
      <w:jc w:val="center"/>
    </w:pPr>
    <w:rPr>
      <w:sz w:val="18"/>
      <w:szCs w:val="18"/>
    </w:rPr>
  </w:style>
  <w:style w:type="paragraph" w:styleId="42">
    <w:name w:val="toc 1"/>
    <w:basedOn w:val="1"/>
    <w:next w:val="1"/>
    <w:qFormat/>
    <w:uiPriority w:val="39"/>
    <w:pPr>
      <w:tabs>
        <w:tab w:val="right" w:leader="dot" w:pos="8296"/>
      </w:tabs>
      <w:spacing w:before="120" w:after="120" w:line="288" w:lineRule="auto"/>
    </w:pPr>
    <w:rPr>
      <w:rFonts w:ascii="黑体" w:hAnsi="宋体" w:eastAsia="黑体"/>
      <w:caps/>
      <w:sz w:val="30"/>
      <w:szCs w:val="30"/>
    </w:rPr>
  </w:style>
  <w:style w:type="paragraph" w:styleId="43">
    <w:name w:val="toc 4"/>
    <w:basedOn w:val="1"/>
    <w:next w:val="1"/>
    <w:qFormat/>
    <w:uiPriority w:val="39"/>
    <w:pPr>
      <w:spacing w:line="288" w:lineRule="auto"/>
      <w:ind w:left="630" w:firstLine="420"/>
      <w:jc w:val="left"/>
    </w:pPr>
    <w:rPr>
      <w:sz w:val="18"/>
      <w:szCs w:val="18"/>
    </w:rPr>
  </w:style>
  <w:style w:type="paragraph" w:styleId="44">
    <w:name w:val="index heading"/>
    <w:basedOn w:val="1"/>
    <w:next w:val="45"/>
    <w:unhideWhenUsed/>
    <w:qFormat/>
    <w:uiPriority w:val="99"/>
    <w:pPr>
      <w:jc w:val="left"/>
    </w:pPr>
    <w:rPr>
      <w:rFonts w:ascii="Cambria" w:hAnsi="Cambria"/>
      <w:b/>
      <w:bCs/>
      <w:sz w:val="22"/>
      <w:szCs w:val="22"/>
      <w:lang w:val="zh-CN" w:bidi="zh-CN"/>
    </w:rPr>
  </w:style>
  <w:style w:type="paragraph" w:styleId="45">
    <w:name w:val="index 1"/>
    <w:basedOn w:val="1"/>
    <w:next w:val="1"/>
    <w:qFormat/>
    <w:uiPriority w:val="0"/>
    <w:rPr>
      <w:szCs w:val="20"/>
    </w:rPr>
  </w:style>
  <w:style w:type="paragraph" w:styleId="46">
    <w:name w:val="Subtitle"/>
    <w:basedOn w:val="1"/>
    <w:next w:val="1"/>
    <w:link w:val="256"/>
    <w:qFormat/>
    <w:uiPriority w:val="0"/>
    <w:pPr>
      <w:spacing w:before="240" w:after="60" w:line="312" w:lineRule="auto"/>
      <w:jc w:val="center"/>
      <w:outlineLvl w:val="1"/>
    </w:pPr>
    <w:rPr>
      <w:rFonts w:ascii="幼圆" w:hAnsi="幼圆"/>
      <w:b/>
      <w:bCs/>
      <w:sz w:val="32"/>
      <w:szCs w:val="32"/>
    </w:rPr>
  </w:style>
  <w:style w:type="paragraph" w:styleId="47">
    <w:name w:val="List"/>
    <w:basedOn w:val="1"/>
    <w:qFormat/>
    <w:uiPriority w:val="0"/>
    <w:pPr>
      <w:tabs>
        <w:tab w:val="left" w:pos="360"/>
        <w:tab w:val="left" w:pos="420"/>
      </w:tabs>
      <w:spacing w:after="20" w:line="288" w:lineRule="auto"/>
    </w:pPr>
    <w:rPr>
      <w:szCs w:val="20"/>
      <w:lang w:val="en-GB"/>
    </w:rPr>
  </w:style>
  <w:style w:type="paragraph" w:styleId="48">
    <w:name w:val="footnote text"/>
    <w:basedOn w:val="1"/>
    <w:link w:val="257"/>
    <w:qFormat/>
    <w:uiPriority w:val="0"/>
    <w:pPr>
      <w:spacing w:after="60" w:line="360" w:lineRule="exact"/>
      <w:ind w:firstLine="425"/>
      <w:jc w:val="left"/>
    </w:pPr>
    <w:rPr>
      <w:sz w:val="18"/>
      <w:szCs w:val="18"/>
    </w:rPr>
  </w:style>
  <w:style w:type="paragraph" w:styleId="49">
    <w:name w:val="toc 6"/>
    <w:basedOn w:val="1"/>
    <w:next w:val="1"/>
    <w:qFormat/>
    <w:uiPriority w:val="39"/>
    <w:pPr>
      <w:spacing w:line="288" w:lineRule="auto"/>
      <w:ind w:left="1050" w:firstLine="420"/>
      <w:jc w:val="left"/>
    </w:pPr>
    <w:rPr>
      <w:sz w:val="18"/>
      <w:szCs w:val="18"/>
    </w:rPr>
  </w:style>
  <w:style w:type="paragraph" w:styleId="50">
    <w:name w:val="Body Text Indent 3"/>
    <w:basedOn w:val="1"/>
    <w:link w:val="258"/>
    <w:qFormat/>
    <w:uiPriority w:val="0"/>
    <w:pPr>
      <w:spacing w:line="360" w:lineRule="auto"/>
      <w:ind w:firstLine="698"/>
      <w:jc w:val="left"/>
    </w:pPr>
    <w:rPr>
      <w:rFonts w:ascii="仿宋_GB2312" w:eastAsia="仿宋_GB2312"/>
      <w:sz w:val="32"/>
      <w:szCs w:val="20"/>
    </w:rPr>
  </w:style>
  <w:style w:type="paragraph" w:styleId="51">
    <w:name w:val="index 7"/>
    <w:basedOn w:val="1"/>
    <w:next w:val="1"/>
    <w:qFormat/>
    <w:uiPriority w:val="0"/>
    <w:pPr>
      <w:ind w:left="1200"/>
    </w:pPr>
    <w:rPr>
      <w:szCs w:val="20"/>
    </w:rPr>
  </w:style>
  <w:style w:type="paragraph" w:styleId="52">
    <w:name w:val="index 9"/>
    <w:basedOn w:val="1"/>
    <w:next w:val="1"/>
    <w:qFormat/>
    <w:uiPriority w:val="0"/>
    <w:pPr>
      <w:ind w:left="1600"/>
    </w:pPr>
    <w:rPr>
      <w:szCs w:val="20"/>
    </w:rPr>
  </w:style>
  <w:style w:type="paragraph" w:styleId="53">
    <w:name w:val="table of figures"/>
    <w:basedOn w:val="1"/>
    <w:next w:val="1"/>
    <w:unhideWhenUsed/>
    <w:qFormat/>
    <w:uiPriority w:val="99"/>
  </w:style>
  <w:style w:type="paragraph" w:styleId="54">
    <w:name w:val="toc 2"/>
    <w:basedOn w:val="1"/>
    <w:next w:val="1"/>
    <w:qFormat/>
    <w:uiPriority w:val="39"/>
    <w:pPr>
      <w:spacing w:line="288" w:lineRule="auto"/>
      <w:ind w:left="210" w:firstLine="420"/>
      <w:jc w:val="left"/>
    </w:pPr>
    <w:rPr>
      <w:smallCaps/>
      <w:sz w:val="20"/>
      <w:szCs w:val="20"/>
    </w:rPr>
  </w:style>
  <w:style w:type="paragraph" w:styleId="55">
    <w:name w:val="toc 9"/>
    <w:basedOn w:val="1"/>
    <w:next w:val="1"/>
    <w:qFormat/>
    <w:uiPriority w:val="39"/>
    <w:pPr>
      <w:spacing w:line="288" w:lineRule="auto"/>
      <w:ind w:left="1680" w:firstLine="420"/>
      <w:jc w:val="left"/>
    </w:pPr>
    <w:rPr>
      <w:sz w:val="18"/>
      <w:szCs w:val="18"/>
    </w:rPr>
  </w:style>
  <w:style w:type="paragraph" w:styleId="56">
    <w:name w:val="Body Text 2"/>
    <w:basedOn w:val="1"/>
    <w:link w:val="259"/>
    <w:qFormat/>
    <w:uiPriority w:val="0"/>
    <w:pPr>
      <w:spacing w:after="20" w:line="720" w:lineRule="auto"/>
      <w:ind w:firstLine="420"/>
    </w:pPr>
    <w:rPr>
      <w:sz w:val="30"/>
    </w:rPr>
  </w:style>
  <w:style w:type="paragraph" w:styleId="57">
    <w:name w:val="HTML Preformatted"/>
    <w:basedOn w:val="1"/>
    <w:link w:val="26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paragraph" w:styleId="58">
    <w:name w:val="Normal (Web)"/>
    <w:basedOn w:val="1"/>
    <w:link w:val="261"/>
    <w:qFormat/>
    <w:uiPriority w:val="0"/>
    <w:pPr>
      <w:widowControl/>
      <w:spacing w:before="100" w:beforeAutospacing="1" w:after="100" w:afterAutospacing="1" w:line="288" w:lineRule="auto"/>
      <w:ind w:firstLine="420"/>
      <w:jc w:val="left"/>
    </w:pPr>
    <w:rPr>
      <w:rFonts w:ascii="宋体" w:hAnsi="宋体"/>
      <w:sz w:val="24"/>
    </w:rPr>
  </w:style>
  <w:style w:type="paragraph" w:styleId="59">
    <w:name w:val="index 2"/>
    <w:basedOn w:val="1"/>
    <w:next w:val="1"/>
    <w:qFormat/>
    <w:uiPriority w:val="0"/>
    <w:pPr>
      <w:ind w:left="200"/>
    </w:pPr>
    <w:rPr>
      <w:szCs w:val="20"/>
    </w:rPr>
  </w:style>
  <w:style w:type="paragraph" w:styleId="60">
    <w:name w:val="Title"/>
    <w:basedOn w:val="1"/>
    <w:next w:val="1"/>
    <w:link w:val="262"/>
    <w:qFormat/>
    <w:uiPriority w:val="0"/>
    <w:pPr>
      <w:spacing w:before="240" w:after="60" w:line="288" w:lineRule="auto"/>
      <w:ind w:firstLine="420"/>
      <w:jc w:val="center"/>
      <w:outlineLvl w:val="0"/>
    </w:pPr>
    <w:rPr>
      <w:rFonts w:ascii="Arial" w:hAnsi="Arial"/>
      <w:b/>
      <w:bCs/>
      <w:sz w:val="32"/>
      <w:szCs w:val="32"/>
    </w:rPr>
  </w:style>
  <w:style w:type="paragraph" w:styleId="61">
    <w:name w:val="annotation subject"/>
    <w:basedOn w:val="18"/>
    <w:next w:val="18"/>
    <w:link w:val="263"/>
    <w:qFormat/>
    <w:uiPriority w:val="0"/>
    <w:rPr>
      <w:b/>
      <w:bCs/>
    </w:rPr>
  </w:style>
  <w:style w:type="paragraph" w:styleId="62">
    <w:name w:val="Body Text First Indent"/>
    <w:basedOn w:val="24"/>
    <w:next w:val="63"/>
    <w:qFormat/>
    <w:uiPriority w:val="0"/>
    <w:pPr>
      <w:spacing w:after="120" w:line="440" w:lineRule="exact"/>
      <w:ind w:firstLine="420"/>
    </w:pPr>
    <w:rPr>
      <w:rFonts w:ascii="宋体"/>
      <w:sz w:val="24"/>
      <w:szCs w:val="28"/>
    </w:rPr>
  </w:style>
  <w:style w:type="paragraph" w:styleId="63">
    <w:name w:val="Body Text First Indent 2"/>
    <w:basedOn w:val="25"/>
    <w:next w:val="62"/>
    <w:link w:val="264"/>
    <w:qFormat/>
    <w:uiPriority w:val="0"/>
    <w:pPr>
      <w:widowControl w:val="0"/>
      <w:spacing w:after="120" w:line="240" w:lineRule="auto"/>
      <w:ind w:left="420" w:firstLine="420"/>
    </w:pPr>
    <w:rPr>
      <w:rFonts w:ascii="Cambria" w:hAnsi="Cambria" w:eastAsia="华文细黑"/>
      <w:sz w:val="21"/>
    </w:rPr>
  </w:style>
  <w:style w:type="table" w:styleId="65">
    <w:name w:val="Table Grid"/>
    <w:basedOn w:val="6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6">
    <w:name w:val="Table Grid 2"/>
    <w:basedOn w:val="64"/>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cBorders>
      </w:tcPr>
    </w:tblStylePr>
    <w:tblStylePr w:type="lastRow">
      <w:rPr>
        <w:b/>
        <w:bCs/>
      </w:rPr>
      <w:tblPr/>
      <w:tcPr>
        <w:tcBorders>
          <w:top w:val="single" w:color="auto" w:sz="6" w:space="0"/>
          <w:left w:val="nil"/>
          <w:bottom w:val="nil"/>
          <w:right w:val="nil"/>
          <w:insideH w:val="nil"/>
          <w:insideV w:val="nil"/>
        </w:tcBorders>
      </w:tcPr>
    </w:tblStylePr>
    <w:tblStylePr w:type="firstCol">
      <w:rPr>
        <w:b/>
        <w:bCs/>
      </w:rPr>
      <w:tblPr/>
      <w:tcPr>
        <w:tcBorders>
          <w:top w:val="nil"/>
          <w:left w:val="nil"/>
          <w:bottom w:val="nil"/>
          <w:right w:val="nil"/>
          <w:insideH w:val="nil"/>
          <w:insideV w:val="nil"/>
        </w:tcBorders>
      </w:tcPr>
    </w:tblStylePr>
    <w:tblStylePr w:type="lastCol">
      <w:rPr>
        <w:b/>
        <w:bCs/>
      </w:rPr>
      <w:tblPr/>
      <w:tcPr>
        <w:tcBorders>
          <w:top w:val="nil"/>
          <w:left w:val="nil"/>
          <w:bottom w:val="nil"/>
          <w:right w:val="nil"/>
          <w:insideH w:val="nil"/>
          <w:insideV w:val="nil"/>
        </w:tcBorders>
      </w:tcPr>
    </w:tblStylePr>
  </w:style>
  <w:style w:type="character" w:styleId="68">
    <w:name w:val="Strong"/>
    <w:qFormat/>
    <w:uiPriority w:val="22"/>
    <w:rPr>
      <w:b/>
      <w:bCs/>
    </w:rPr>
  </w:style>
  <w:style w:type="character" w:styleId="69">
    <w:name w:val="endnote reference"/>
    <w:basedOn w:val="67"/>
    <w:semiHidden/>
    <w:unhideWhenUsed/>
    <w:qFormat/>
    <w:uiPriority w:val="99"/>
    <w:rPr>
      <w:vertAlign w:val="superscript"/>
    </w:rPr>
  </w:style>
  <w:style w:type="character" w:styleId="70">
    <w:name w:val="page number"/>
    <w:basedOn w:val="67"/>
    <w:qFormat/>
    <w:uiPriority w:val="0"/>
  </w:style>
  <w:style w:type="character" w:styleId="71">
    <w:name w:val="FollowedHyperlink"/>
    <w:qFormat/>
    <w:uiPriority w:val="0"/>
    <w:rPr>
      <w:color w:val="800080"/>
      <w:u w:val="single"/>
    </w:rPr>
  </w:style>
  <w:style w:type="character" w:styleId="72">
    <w:name w:val="Emphasis"/>
    <w:qFormat/>
    <w:uiPriority w:val="0"/>
    <w:rPr>
      <w:i/>
    </w:rPr>
  </w:style>
  <w:style w:type="character" w:styleId="73">
    <w:name w:val="HTML Definition"/>
    <w:qFormat/>
    <w:uiPriority w:val="0"/>
    <w:rPr>
      <w:rFonts w:ascii="Times New Roman" w:hAnsi="Times New Roman" w:eastAsia="宋体" w:cs="Times New Roman"/>
    </w:rPr>
  </w:style>
  <w:style w:type="character" w:styleId="74">
    <w:name w:val="HTML Typewriter"/>
    <w:unhideWhenUsed/>
    <w:qFormat/>
    <w:uiPriority w:val="0"/>
    <w:rPr>
      <w:rFonts w:ascii="宋体" w:hAnsi="宋体" w:eastAsia="宋体" w:cs="宋体"/>
      <w:sz w:val="24"/>
      <w:szCs w:val="24"/>
    </w:rPr>
  </w:style>
  <w:style w:type="character" w:styleId="75">
    <w:name w:val="HTML Acronym"/>
    <w:unhideWhenUsed/>
    <w:qFormat/>
    <w:uiPriority w:val="99"/>
    <w:rPr>
      <w:rFonts w:ascii="Times New Roman" w:hAnsi="Times New Roman" w:eastAsia="宋体" w:cs="Times New Roman"/>
    </w:rPr>
  </w:style>
  <w:style w:type="character" w:styleId="76">
    <w:name w:val="HTML Variable"/>
    <w:qFormat/>
    <w:uiPriority w:val="0"/>
    <w:rPr>
      <w:rFonts w:ascii="Times New Roman" w:hAnsi="Times New Roman" w:eastAsia="宋体" w:cs="Times New Roman"/>
    </w:rPr>
  </w:style>
  <w:style w:type="character" w:styleId="77">
    <w:name w:val="Hyperlink"/>
    <w:qFormat/>
    <w:uiPriority w:val="99"/>
    <w:rPr>
      <w:color w:val="0000FF"/>
      <w:u w:val="single"/>
    </w:rPr>
  </w:style>
  <w:style w:type="character" w:styleId="78">
    <w:name w:val="HTML Code"/>
    <w:qFormat/>
    <w:uiPriority w:val="0"/>
    <w:rPr>
      <w:rFonts w:ascii="Courier New" w:hAnsi="Courier New" w:eastAsia="宋体" w:cs="Times New Roman"/>
      <w:sz w:val="20"/>
    </w:rPr>
  </w:style>
  <w:style w:type="character" w:styleId="79">
    <w:name w:val="annotation reference"/>
    <w:qFormat/>
    <w:uiPriority w:val="0"/>
    <w:rPr>
      <w:sz w:val="21"/>
      <w:szCs w:val="21"/>
    </w:rPr>
  </w:style>
  <w:style w:type="character" w:styleId="80">
    <w:name w:val="HTML Cite"/>
    <w:qFormat/>
    <w:uiPriority w:val="0"/>
    <w:rPr>
      <w:rFonts w:ascii="Times New Roman" w:hAnsi="Times New Roman" w:eastAsia="宋体" w:cs="Times New Roman"/>
    </w:rPr>
  </w:style>
  <w:style w:type="character" w:styleId="81">
    <w:name w:val="footnote reference"/>
    <w:qFormat/>
    <w:uiPriority w:val="0"/>
    <w:rPr>
      <w:rFonts w:ascii="宋体" w:hAnsi="宋体" w:eastAsia="宋体"/>
      <w:vertAlign w:val="superscript"/>
    </w:rPr>
  </w:style>
  <w:style w:type="character" w:styleId="82">
    <w:name w:val="HTML Keyboard"/>
    <w:unhideWhenUsed/>
    <w:qFormat/>
    <w:uiPriority w:val="99"/>
    <w:rPr>
      <w:rFonts w:hint="default" w:ascii="monospace" w:hAnsi="monospace" w:eastAsia="monospace" w:cs="monospace"/>
      <w:sz w:val="20"/>
    </w:rPr>
  </w:style>
  <w:style w:type="character" w:styleId="83">
    <w:name w:val="HTML Sample"/>
    <w:unhideWhenUsed/>
    <w:qFormat/>
    <w:uiPriority w:val="99"/>
    <w:rPr>
      <w:rFonts w:ascii="monospace" w:hAnsi="monospace" w:eastAsia="monospace" w:cs="monospace"/>
    </w:rPr>
  </w:style>
  <w:style w:type="paragraph" w:customStyle="1" w:styleId="84">
    <w:name w:val="正文格式"/>
    <w:basedOn w:val="1"/>
    <w:qFormat/>
    <w:uiPriority w:val="0"/>
    <w:pPr>
      <w:widowControl/>
      <w:spacing w:line="400" w:lineRule="atLeast"/>
      <w:ind w:firstLine="482"/>
    </w:pPr>
    <w:rPr>
      <w:sz w:val="24"/>
    </w:rPr>
  </w:style>
  <w:style w:type="paragraph" w:styleId="85">
    <w:name w:val="List Paragraph"/>
    <w:basedOn w:val="1"/>
    <w:qFormat/>
    <w:uiPriority w:val="0"/>
    <w:pPr>
      <w:ind w:firstLine="420"/>
    </w:pPr>
    <w:rPr>
      <w:rFonts w:ascii="Calibri" w:hAnsi="Calibri"/>
      <w:szCs w:val="22"/>
    </w:rPr>
  </w:style>
  <w:style w:type="paragraph" w:customStyle="1" w:styleId="86">
    <w:name w:val="正文文本1"/>
    <w:basedOn w:val="1"/>
    <w:next w:val="1"/>
    <w:qFormat/>
    <w:uiPriority w:val="0"/>
    <w:rPr>
      <w:rFonts w:ascii="仿宋_GB2312" w:eastAsia="仿宋_GB2312"/>
      <w:sz w:val="28"/>
    </w:rPr>
  </w:style>
  <w:style w:type="paragraph" w:customStyle="1" w:styleId="87">
    <w:name w:val="列表项目符号 51"/>
    <w:basedOn w:val="1"/>
    <w:qFormat/>
    <w:uiPriority w:val="0"/>
    <w:pPr>
      <w:numPr>
        <w:ilvl w:val="0"/>
        <w:numId w:val="2"/>
      </w:numPr>
    </w:pPr>
  </w:style>
  <w:style w:type="paragraph" w:customStyle="1" w:styleId="88">
    <w:name w:val="Normal A"/>
    <w:basedOn w:val="1"/>
    <w:qFormat/>
    <w:uiPriority w:val="0"/>
    <w:pPr>
      <w:ind w:left="567"/>
    </w:pPr>
  </w:style>
  <w:style w:type="character" w:customStyle="1" w:styleId="89">
    <w:name w:val="Heading 1 Char"/>
    <w:basedOn w:val="67"/>
    <w:qFormat/>
    <w:uiPriority w:val="9"/>
    <w:rPr>
      <w:rFonts w:ascii="Arial" w:hAnsi="Arial" w:eastAsia="Arial" w:cs="Arial"/>
      <w:sz w:val="40"/>
      <w:szCs w:val="40"/>
    </w:rPr>
  </w:style>
  <w:style w:type="character" w:customStyle="1" w:styleId="90">
    <w:name w:val="Heading 2 Char"/>
    <w:basedOn w:val="67"/>
    <w:qFormat/>
    <w:uiPriority w:val="9"/>
    <w:rPr>
      <w:rFonts w:ascii="Arial" w:hAnsi="Arial" w:eastAsia="Arial" w:cs="Arial"/>
      <w:sz w:val="34"/>
    </w:rPr>
  </w:style>
  <w:style w:type="character" w:customStyle="1" w:styleId="91">
    <w:name w:val="Heading 3 Char"/>
    <w:basedOn w:val="67"/>
    <w:qFormat/>
    <w:uiPriority w:val="9"/>
    <w:rPr>
      <w:rFonts w:ascii="Arial" w:hAnsi="Arial" w:eastAsia="Arial" w:cs="Arial"/>
      <w:sz w:val="30"/>
      <w:szCs w:val="30"/>
    </w:rPr>
  </w:style>
  <w:style w:type="character" w:customStyle="1" w:styleId="92">
    <w:name w:val="Heading 4 Char"/>
    <w:basedOn w:val="67"/>
    <w:qFormat/>
    <w:uiPriority w:val="9"/>
    <w:rPr>
      <w:rFonts w:ascii="Arial" w:hAnsi="Arial" w:eastAsia="Arial" w:cs="Arial"/>
      <w:b/>
      <w:bCs/>
      <w:sz w:val="26"/>
      <w:szCs w:val="26"/>
    </w:rPr>
  </w:style>
  <w:style w:type="character" w:customStyle="1" w:styleId="93">
    <w:name w:val="Heading 5 Char"/>
    <w:basedOn w:val="67"/>
    <w:qFormat/>
    <w:uiPriority w:val="9"/>
    <w:rPr>
      <w:rFonts w:ascii="Arial" w:hAnsi="Arial" w:eastAsia="Arial" w:cs="Arial"/>
      <w:b/>
      <w:bCs/>
      <w:sz w:val="24"/>
      <w:szCs w:val="24"/>
    </w:rPr>
  </w:style>
  <w:style w:type="character" w:customStyle="1" w:styleId="94">
    <w:name w:val="Heading 6 Char"/>
    <w:basedOn w:val="67"/>
    <w:qFormat/>
    <w:uiPriority w:val="9"/>
    <w:rPr>
      <w:rFonts w:ascii="Arial" w:hAnsi="Arial" w:eastAsia="Arial" w:cs="Arial"/>
      <w:b/>
      <w:bCs/>
      <w:sz w:val="22"/>
      <w:szCs w:val="22"/>
    </w:rPr>
  </w:style>
  <w:style w:type="character" w:customStyle="1" w:styleId="95">
    <w:name w:val="Heading 7 Char"/>
    <w:basedOn w:val="67"/>
    <w:qFormat/>
    <w:uiPriority w:val="9"/>
    <w:rPr>
      <w:rFonts w:ascii="Arial" w:hAnsi="Arial" w:eastAsia="Arial" w:cs="Arial"/>
      <w:b/>
      <w:bCs/>
      <w:i/>
      <w:iCs/>
      <w:sz w:val="22"/>
      <w:szCs w:val="22"/>
    </w:rPr>
  </w:style>
  <w:style w:type="character" w:customStyle="1" w:styleId="96">
    <w:name w:val="Heading 8 Char"/>
    <w:basedOn w:val="67"/>
    <w:qFormat/>
    <w:uiPriority w:val="9"/>
    <w:rPr>
      <w:rFonts w:ascii="Arial" w:hAnsi="Arial" w:eastAsia="Arial" w:cs="Arial"/>
      <w:i/>
      <w:iCs/>
      <w:sz w:val="22"/>
      <w:szCs w:val="22"/>
    </w:rPr>
  </w:style>
  <w:style w:type="character" w:customStyle="1" w:styleId="97">
    <w:name w:val="Heading 9 Char"/>
    <w:basedOn w:val="67"/>
    <w:qFormat/>
    <w:uiPriority w:val="9"/>
    <w:rPr>
      <w:rFonts w:ascii="Arial" w:hAnsi="Arial" w:eastAsia="Arial" w:cs="Arial"/>
      <w:i/>
      <w:iCs/>
      <w:sz w:val="21"/>
      <w:szCs w:val="21"/>
    </w:rPr>
  </w:style>
  <w:style w:type="character" w:customStyle="1" w:styleId="98">
    <w:name w:val="Title Char"/>
    <w:basedOn w:val="67"/>
    <w:qFormat/>
    <w:uiPriority w:val="10"/>
    <w:rPr>
      <w:sz w:val="48"/>
      <w:szCs w:val="48"/>
    </w:rPr>
  </w:style>
  <w:style w:type="character" w:customStyle="1" w:styleId="99">
    <w:name w:val="Subtitle Char"/>
    <w:basedOn w:val="67"/>
    <w:qFormat/>
    <w:uiPriority w:val="11"/>
    <w:rPr>
      <w:sz w:val="24"/>
      <w:szCs w:val="24"/>
    </w:rPr>
  </w:style>
  <w:style w:type="character" w:customStyle="1" w:styleId="100">
    <w:name w:val="Quote Char"/>
    <w:qFormat/>
    <w:uiPriority w:val="29"/>
    <w:rPr>
      <w:i/>
    </w:rPr>
  </w:style>
  <w:style w:type="character" w:customStyle="1" w:styleId="101">
    <w:name w:val="Intense Quote Char"/>
    <w:qFormat/>
    <w:uiPriority w:val="30"/>
    <w:rPr>
      <w:i/>
    </w:rPr>
  </w:style>
  <w:style w:type="character" w:customStyle="1" w:styleId="102">
    <w:name w:val="Header Char"/>
    <w:basedOn w:val="67"/>
    <w:qFormat/>
    <w:uiPriority w:val="99"/>
  </w:style>
  <w:style w:type="character" w:customStyle="1" w:styleId="103">
    <w:name w:val="Footer Char"/>
    <w:basedOn w:val="67"/>
    <w:qFormat/>
    <w:uiPriority w:val="99"/>
  </w:style>
  <w:style w:type="character" w:customStyle="1" w:styleId="104">
    <w:name w:val="Caption Char"/>
    <w:qFormat/>
    <w:uiPriority w:val="99"/>
  </w:style>
  <w:style w:type="table" w:customStyle="1" w:styleId="105">
    <w:name w:val="Table Grid Light"/>
    <w:basedOn w:val="6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6">
    <w:name w:val="无格式表格 11"/>
    <w:basedOn w:val="64"/>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7">
    <w:name w:val="无格式表格 21"/>
    <w:basedOn w:val="64"/>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8">
    <w:name w:val="无格式表格 31"/>
    <w:basedOn w:val="64"/>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41"/>
    <w:basedOn w:val="6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无格式表格 51"/>
    <w:basedOn w:val="64"/>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网格表 1 浅色1"/>
    <w:basedOn w:val="64"/>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2">
    <w:name w:val="Grid Table 1 Light - Accent 1"/>
    <w:basedOn w:val="6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3">
    <w:name w:val="Grid Table 1 Light - Accent 2"/>
    <w:basedOn w:val="6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4">
    <w:name w:val="Grid Table 1 Light - Accent 3"/>
    <w:basedOn w:val="6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5">
    <w:name w:val="Grid Table 1 Light - Accent 4"/>
    <w:basedOn w:val="6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6">
    <w:name w:val="Grid Table 1 Light - Accent 5"/>
    <w:basedOn w:val="6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7">
    <w:name w:val="Grid Table 1 Light - Accent 6"/>
    <w:basedOn w:val="6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8">
    <w:name w:val="网格表 21"/>
    <w:basedOn w:val="6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2 - Accent 1"/>
    <w:basedOn w:val="6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0">
    <w:name w:val="Grid Table 2 - Accent 2"/>
    <w:basedOn w:val="6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2 - Accent 3"/>
    <w:basedOn w:val="6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2 - Accent 4"/>
    <w:basedOn w:val="6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2 - Accent 5"/>
    <w:basedOn w:val="64"/>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2 - Accent 6"/>
    <w:basedOn w:val="64"/>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网格表 31"/>
    <w:basedOn w:val="64"/>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6">
    <w:name w:val="Grid Table 3 - Accent 1"/>
    <w:basedOn w:val="64"/>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7">
    <w:name w:val="Grid Table 3 - Accent 2"/>
    <w:basedOn w:val="64"/>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8">
    <w:name w:val="Grid Table 3 - Accent 3"/>
    <w:basedOn w:val="64"/>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9">
    <w:name w:val="Grid Table 3 - Accent 4"/>
    <w:basedOn w:val="6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0">
    <w:name w:val="Grid Table 3 - Accent 5"/>
    <w:basedOn w:val="64"/>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1">
    <w:name w:val="Grid Table 3 - Accent 6"/>
    <w:basedOn w:val="64"/>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2">
    <w:name w:val="网格表 41"/>
    <w:basedOn w:val="6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3">
    <w:name w:val="Grid Table 4 - Accent 1"/>
    <w:basedOn w:val="64"/>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4">
    <w:name w:val="Grid Table 4 - Accent 2"/>
    <w:basedOn w:val="64"/>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5">
    <w:name w:val="Grid Table 4 - Accent 3"/>
    <w:basedOn w:val="64"/>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6">
    <w:name w:val="Grid Table 4 - Accent 4"/>
    <w:basedOn w:val="6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7">
    <w:name w:val="Grid Table 4 - Accent 5"/>
    <w:basedOn w:val="64"/>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8">
    <w:name w:val="Grid Table 4 - Accent 6"/>
    <w:basedOn w:val="64"/>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9">
    <w:name w:val="网格表 5 深色1"/>
    <w:basedOn w:val="6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0">
    <w:name w:val="Grid Table 5 Dark- Accent 1"/>
    <w:basedOn w:val="6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1">
    <w:name w:val="Grid Table 5 Dark - Accent 2"/>
    <w:basedOn w:val="6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2">
    <w:name w:val="Grid Table 5 Dark - Accent 3"/>
    <w:basedOn w:val="6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3">
    <w:name w:val="Grid Table 5 Dark- Accent 4"/>
    <w:basedOn w:val="6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4">
    <w:name w:val="Grid Table 5 Dark - Accent 5"/>
    <w:basedOn w:val="6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5">
    <w:name w:val="Grid Table 5 Dark - Accent 6"/>
    <w:basedOn w:val="6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6">
    <w:name w:val="网格表 6 彩色1"/>
    <w:basedOn w:val="64"/>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7">
    <w:name w:val="Grid Table 6 Colorful - Accent 1"/>
    <w:basedOn w:val="64"/>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8">
    <w:name w:val="Grid Table 6 Colorful - Accent 2"/>
    <w:basedOn w:val="6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Grid Table 6 Colorful - Accent 3"/>
    <w:basedOn w:val="64"/>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0">
    <w:name w:val="Grid Table 6 Colorful - Accent 4"/>
    <w:basedOn w:val="6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Grid Table 6 Colorful - Accent 5"/>
    <w:basedOn w:val="64"/>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2">
    <w:name w:val="Grid Table 6 Colorful - Accent 6"/>
    <w:basedOn w:val="64"/>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3">
    <w:name w:val="网格表 7 彩色1"/>
    <w:basedOn w:val="64"/>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4">
    <w:name w:val="Grid Table 7 Colorful - Accent 1"/>
    <w:basedOn w:val="64"/>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5">
    <w:name w:val="Grid Table 7 Colorful - Accent 2"/>
    <w:basedOn w:val="64"/>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Grid Table 7 Colorful - Accent 3"/>
    <w:basedOn w:val="64"/>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7">
    <w:name w:val="Grid Table 7 Colorful - Accent 4"/>
    <w:basedOn w:val="6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Grid Table 7 Colorful - Accent 5"/>
    <w:basedOn w:val="64"/>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9">
    <w:name w:val="Grid Table 7 Colorful - Accent 6"/>
    <w:basedOn w:val="64"/>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0">
    <w:name w:val="清单表 1 浅色1"/>
    <w:basedOn w:val="64"/>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1">
    <w:name w:val="List Table 1 Light - Accent 1"/>
    <w:basedOn w:val="64"/>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2">
    <w:name w:val="List Table 1 Light - Accent 2"/>
    <w:basedOn w:val="64"/>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3">
    <w:name w:val="List Table 1 Light - Accent 3"/>
    <w:basedOn w:val="64"/>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4">
    <w:name w:val="List Table 1 Light - Accent 4"/>
    <w:basedOn w:val="64"/>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5">
    <w:name w:val="List Table 1 Light - Accent 5"/>
    <w:basedOn w:val="64"/>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6">
    <w:name w:val="List Table 1 Light - Accent 6"/>
    <w:basedOn w:val="64"/>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7">
    <w:name w:val="清单表 21"/>
    <w:basedOn w:val="64"/>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8">
    <w:name w:val="List Table 2 - Accent 1"/>
    <w:basedOn w:val="64"/>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9">
    <w:name w:val="List Table 2 - Accent 2"/>
    <w:basedOn w:val="64"/>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0">
    <w:name w:val="List Table 2 - Accent 3"/>
    <w:basedOn w:val="64"/>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1">
    <w:name w:val="List Table 2 - Accent 4"/>
    <w:basedOn w:val="6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2">
    <w:name w:val="List Table 2 - Accent 5"/>
    <w:basedOn w:val="64"/>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3">
    <w:name w:val="List Table 2 - Accent 6"/>
    <w:basedOn w:val="64"/>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4">
    <w:name w:val="清单表 31"/>
    <w:basedOn w:val="6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5">
    <w:name w:val="List Table 3 - Accent 1"/>
    <w:basedOn w:val="64"/>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6">
    <w:name w:val="List Table 3 - Accent 2"/>
    <w:basedOn w:val="64"/>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7">
    <w:name w:val="List Table 3 - Accent 3"/>
    <w:basedOn w:val="64"/>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8">
    <w:name w:val="List Table 3 - Accent 4"/>
    <w:basedOn w:val="6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9">
    <w:name w:val="List Table 3 - Accent 5"/>
    <w:basedOn w:val="64"/>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0">
    <w:name w:val="List Table 3 - Accent 6"/>
    <w:basedOn w:val="64"/>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1">
    <w:name w:val="清单表 41"/>
    <w:basedOn w:val="6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2">
    <w:name w:val="List Table 4 - Accent 1"/>
    <w:basedOn w:val="64"/>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3">
    <w:name w:val="List Table 4 - Accent 2"/>
    <w:basedOn w:val="64"/>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4">
    <w:name w:val="List Table 4 - Accent 3"/>
    <w:basedOn w:val="64"/>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5">
    <w:name w:val="List Table 4 - Accent 4"/>
    <w:basedOn w:val="6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6">
    <w:name w:val="List Table 4 - Accent 5"/>
    <w:basedOn w:val="64"/>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7">
    <w:name w:val="List Table 4 - Accent 6"/>
    <w:basedOn w:val="64"/>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8">
    <w:name w:val="清单表 5 深色1"/>
    <w:basedOn w:val="64"/>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9">
    <w:name w:val="List Table 5 Dark - Accent 1"/>
    <w:basedOn w:val="64"/>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0">
    <w:name w:val="List Table 5 Dark - Accent 2"/>
    <w:basedOn w:val="64"/>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1">
    <w:name w:val="List Table 5 Dark - Accent 3"/>
    <w:basedOn w:val="64"/>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2">
    <w:name w:val="List Table 5 Dark - Accent 4"/>
    <w:basedOn w:val="6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3">
    <w:name w:val="List Table 5 Dark - Accent 5"/>
    <w:basedOn w:val="64"/>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4">
    <w:name w:val="List Table 5 Dark - Accent 6"/>
    <w:basedOn w:val="64"/>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5">
    <w:name w:val="清单表 6 彩色1"/>
    <w:basedOn w:val="64"/>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6">
    <w:name w:val="List Table 6 Colorful - Accent 1"/>
    <w:basedOn w:val="64"/>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7">
    <w:name w:val="List Table 6 Colorful - Accent 2"/>
    <w:basedOn w:val="64"/>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List Table 6 Colorful - Accent 3"/>
    <w:basedOn w:val="64"/>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9">
    <w:name w:val="List Table 6 Colorful - Accent 4"/>
    <w:basedOn w:val="64"/>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List Table 6 Colorful - Accent 5"/>
    <w:basedOn w:val="64"/>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1">
    <w:name w:val="List Table 6 Colorful - Accent 6"/>
    <w:basedOn w:val="64"/>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2">
    <w:name w:val="清单表 7 彩色1"/>
    <w:basedOn w:val="64"/>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3">
    <w:name w:val="List Table 7 Colorful - Accent 1"/>
    <w:basedOn w:val="64"/>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4">
    <w:name w:val="List Table 7 Colorful - Accent 2"/>
    <w:basedOn w:val="64"/>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5">
    <w:name w:val="List Table 7 Colorful - Accent 3"/>
    <w:basedOn w:val="64"/>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6">
    <w:name w:val="List Table 7 Colorful - Accent 4"/>
    <w:basedOn w:val="64"/>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7">
    <w:name w:val="List Table 7 Colorful - Accent 5"/>
    <w:basedOn w:val="64"/>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8">
    <w:name w:val="List Table 7 Colorful - Accent 6"/>
    <w:basedOn w:val="64"/>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9">
    <w:name w:val="Lined - Accent"/>
    <w:basedOn w:val="64"/>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Lined - Accent 1"/>
    <w:basedOn w:val="64"/>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1">
    <w:name w:val="Lined - Accent 2"/>
    <w:basedOn w:val="64"/>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2">
    <w:name w:val="Lined - Accent 3"/>
    <w:basedOn w:val="64"/>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3">
    <w:name w:val="Lined - Accent 4"/>
    <w:basedOn w:val="64"/>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4">
    <w:name w:val="Lined - Accent 5"/>
    <w:basedOn w:val="64"/>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5">
    <w:name w:val="Lined - Accent 6"/>
    <w:basedOn w:val="64"/>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6">
    <w:name w:val="Bordered &amp; Lined - Accent"/>
    <w:basedOn w:val="64"/>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7">
    <w:name w:val="Bordered &amp; Lined - Accent 1"/>
    <w:basedOn w:val="64"/>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8">
    <w:name w:val="Bordered &amp; Lined - Accent 2"/>
    <w:basedOn w:val="64"/>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9">
    <w:name w:val="Bordered &amp; Lined - Accent 3"/>
    <w:basedOn w:val="64"/>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0">
    <w:name w:val="Bordered &amp; Lined - Accent 4"/>
    <w:basedOn w:val="6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1">
    <w:name w:val="Bordered &amp; Lined - Accent 5"/>
    <w:basedOn w:val="64"/>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2">
    <w:name w:val="Bordered &amp; Lined - Accent 6"/>
    <w:basedOn w:val="64"/>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3">
    <w:name w:val="Bordered"/>
    <w:basedOn w:val="64"/>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4">
    <w:name w:val="Bordered - Accent 1"/>
    <w:basedOn w:val="64"/>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5">
    <w:name w:val="Bordered - Accent 2"/>
    <w:basedOn w:val="64"/>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6">
    <w:name w:val="Bordered - Accent 3"/>
    <w:basedOn w:val="64"/>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7">
    <w:name w:val="Bordered - Accent 4"/>
    <w:basedOn w:val="6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8">
    <w:name w:val="Bordered - Accent 5"/>
    <w:basedOn w:val="64"/>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9">
    <w:name w:val="Bordered - Accent 6"/>
    <w:basedOn w:val="64"/>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0">
    <w:name w:val="Footnote Text Char"/>
    <w:qFormat/>
    <w:uiPriority w:val="99"/>
    <w:rPr>
      <w:sz w:val="18"/>
    </w:rPr>
  </w:style>
  <w:style w:type="character" w:customStyle="1" w:styleId="231">
    <w:name w:val="尾注文本 字符"/>
    <w:link w:val="38"/>
    <w:qFormat/>
    <w:uiPriority w:val="99"/>
    <w:rPr>
      <w:sz w:val="20"/>
    </w:rPr>
  </w:style>
  <w:style w:type="paragraph" w:customStyle="1" w:styleId="232">
    <w:name w:val="TOC 标题1"/>
    <w:unhideWhenUsed/>
    <w:qFormat/>
    <w:uiPriority w:val="39"/>
    <w:rPr>
      <w:rFonts w:ascii="Times New Roman" w:hAnsi="Times New Roman" w:eastAsia="宋体" w:cs="Times New Roman"/>
      <w:lang w:val="en-US" w:eastAsia="zh-CN" w:bidi="ar-SA"/>
    </w:rPr>
  </w:style>
  <w:style w:type="character" w:customStyle="1" w:styleId="233">
    <w:name w:val="文档结构图 字符1"/>
    <w:link w:val="17"/>
    <w:qFormat/>
    <w:uiPriority w:val="0"/>
    <w:rPr>
      <w:sz w:val="21"/>
      <w:szCs w:val="24"/>
      <w:shd w:val="clear" w:color="auto" w:fill="000080"/>
    </w:rPr>
  </w:style>
  <w:style w:type="character" w:customStyle="1" w:styleId="234">
    <w:name w:val="标题 1 字符1"/>
    <w:link w:val="3"/>
    <w:qFormat/>
    <w:uiPriority w:val="9"/>
    <w:rPr>
      <w:rFonts w:ascii="黑体" w:eastAsia="黑体"/>
      <w:b/>
      <w:bCs/>
      <w:sz w:val="44"/>
      <w:szCs w:val="44"/>
    </w:rPr>
  </w:style>
  <w:style w:type="character" w:customStyle="1" w:styleId="235">
    <w:name w:val="标题 2 字符1"/>
    <w:link w:val="4"/>
    <w:qFormat/>
    <w:uiPriority w:val="0"/>
    <w:rPr>
      <w:rFonts w:ascii="Arial" w:hAnsi="Arial" w:eastAsia="黑体"/>
      <w:b/>
      <w:bCs/>
      <w:sz w:val="32"/>
      <w:szCs w:val="32"/>
    </w:rPr>
  </w:style>
  <w:style w:type="character" w:customStyle="1" w:styleId="236">
    <w:name w:val="标题 3 字符1"/>
    <w:link w:val="5"/>
    <w:qFormat/>
    <w:uiPriority w:val="0"/>
    <w:rPr>
      <w:rFonts w:ascii="黑体" w:eastAsia="黑体"/>
      <w:b/>
      <w:bCs/>
      <w:sz w:val="32"/>
      <w:szCs w:val="32"/>
    </w:rPr>
  </w:style>
  <w:style w:type="character" w:customStyle="1" w:styleId="237">
    <w:name w:val="标题 4 字符1"/>
    <w:link w:val="6"/>
    <w:qFormat/>
    <w:uiPriority w:val="0"/>
    <w:rPr>
      <w:rFonts w:ascii="Arial" w:hAnsi="Arial" w:eastAsia="黑体"/>
      <w:b/>
      <w:bCs/>
      <w:sz w:val="28"/>
      <w:szCs w:val="28"/>
    </w:rPr>
  </w:style>
  <w:style w:type="character" w:customStyle="1" w:styleId="238">
    <w:name w:val="标题 5 字符1"/>
    <w:link w:val="7"/>
    <w:qFormat/>
    <w:uiPriority w:val="0"/>
    <w:rPr>
      <w:rFonts w:ascii="黑体" w:eastAsia="黑体"/>
      <w:b/>
      <w:bCs/>
      <w:sz w:val="28"/>
      <w:szCs w:val="28"/>
    </w:rPr>
  </w:style>
  <w:style w:type="character" w:customStyle="1" w:styleId="239">
    <w:name w:val="标题 6 字符1"/>
    <w:link w:val="8"/>
    <w:qFormat/>
    <w:uiPriority w:val="0"/>
    <w:rPr>
      <w:rFonts w:ascii="Arial" w:hAnsi="Arial" w:eastAsia="黑体"/>
      <w:b/>
      <w:sz w:val="24"/>
      <w:szCs w:val="24"/>
    </w:rPr>
  </w:style>
  <w:style w:type="character" w:customStyle="1" w:styleId="240">
    <w:name w:val="标题 7 字符1"/>
    <w:link w:val="9"/>
    <w:qFormat/>
    <w:uiPriority w:val="0"/>
    <w:rPr>
      <w:b/>
      <w:sz w:val="24"/>
      <w:szCs w:val="24"/>
    </w:rPr>
  </w:style>
  <w:style w:type="character" w:customStyle="1" w:styleId="241">
    <w:name w:val="标题 8 字符1"/>
    <w:link w:val="10"/>
    <w:qFormat/>
    <w:uiPriority w:val="0"/>
    <w:rPr>
      <w:rFonts w:ascii="Arial" w:hAnsi="Arial" w:eastAsia="黑体"/>
      <w:sz w:val="24"/>
      <w:szCs w:val="24"/>
    </w:rPr>
  </w:style>
  <w:style w:type="character" w:customStyle="1" w:styleId="242">
    <w:name w:val="标题 9 字符1"/>
    <w:link w:val="11"/>
    <w:qFormat/>
    <w:uiPriority w:val="0"/>
    <w:rPr>
      <w:rFonts w:ascii="Arial" w:hAnsi="Arial" w:eastAsia="黑体"/>
      <w:sz w:val="21"/>
      <w:szCs w:val="24"/>
    </w:rPr>
  </w:style>
  <w:style w:type="character" w:customStyle="1" w:styleId="243">
    <w:name w:val="正文缩进 字符1"/>
    <w:link w:val="14"/>
    <w:qFormat/>
    <w:uiPriority w:val="0"/>
  </w:style>
  <w:style w:type="character" w:customStyle="1" w:styleId="244">
    <w:name w:val="批注文字 字符1"/>
    <w:link w:val="18"/>
    <w:qFormat/>
    <w:uiPriority w:val="0"/>
    <w:rPr>
      <w:sz w:val="21"/>
      <w:szCs w:val="24"/>
    </w:rPr>
  </w:style>
  <w:style w:type="character" w:customStyle="1" w:styleId="245">
    <w:name w:val="称呼 字符1"/>
    <w:link w:val="20"/>
    <w:qFormat/>
    <w:uiPriority w:val="0"/>
    <w:rPr>
      <w:sz w:val="28"/>
      <w:szCs w:val="24"/>
    </w:rPr>
  </w:style>
  <w:style w:type="character" w:customStyle="1" w:styleId="246">
    <w:name w:val="正文文本 3 字符1"/>
    <w:link w:val="21"/>
    <w:qFormat/>
    <w:uiPriority w:val="0"/>
    <w:rPr>
      <w:b/>
      <w:bCs/>
      <w:sz w:val="24"/>
      <w:szCs w:val="24"/>
    </w:rPr>
  </w:style>
  <w:style w:type="character" w:customStyle="1" w:styleId="247">
    <w:name w:val="结束语 字符1"/>
    <w:link w:val="22"/>
    <w:qFormat/>
    <w:uiPriority w:val="0"/>
    <w:rPr>
      <w:sz w:val="28"/>
      <w:szCs w:val="24"/>
    </w:rPr>
  </w:style>
  <w:style w:type="character" w:customStyle="1" w:styleId="248">
    <w:name w:val="正文文本 字符1"/>
    <w:link w:val="24"/>
    <w:qFormat/>
    <w:uiPriority w:val="0"/>
    <w:rPr>
      <w:rFonts w:ascii="仿宋_GB2312" w:eastAsia="仿宋_GB2312"/>
      <w:sz w:val="28"/>
    </w:rPr>
  </w:style>
  <w:style w:type="character" w:customStyle="1" w:styleId="249">
    <w:name w:val="正文文本缩进 字符1"/>
    <w:link w:val="25"/>
    <w:qFormat/>
    <w:uiPriority w:val="0"/>
    <w:rPr>
      <w:rFonts w:ascii="仿宋_GB2312" w:eastAsia="仿宋_GB2312"/>
      <w:sz w:val="28"/>
    </w:rPr>
  </w:style>
  <w:style w:type="character" w:customStyle="1" w:styleId="250">
    <w:name w:val="纯文本 字符1"/>
    <w:link w:val="32"/>
    <w:qFormat/>
    <w:uiPriority w:val="0"/>
    <w:rPr>
      <w:rFonts w:ascii="宋体" w:hAnsi="Courier New"/>
      <w:sz w:val="21"/>
      <w:szCs w:val="21"/>
    </w:rPr>
  </w:style>
  <w:style w:type="character" w:customStyle="1" w:styleId="251">
    <w:name w:val="日期 字符1"/>
    <w:link w:val="36"/>
    <w:qFormat/>
    <w:uiPriority w:val="0"/>
    <w:rPr>
      <w:rFonts w:ascii="楷体_GB2312" w:eastAsia="楷体_GB2312"/>
      <w:b/>
      <w:sz w:val="28"/>
      <w:szCs w:val="24"/>
    </w:rPr>
  </w:style>
  <w:style w:type="character" w:customStyle="1" w:styleId="252">
    <w:name w:val="正文文本缩进 2 字符1"/>
    <w:link w:val="37"/>
    <w:qFormat/>
    <w:uiPriority w:val="0"/>
    <w:rPr>
      <w:rFonts w:ascii="楷体_GB2312" w:eastAsia="楷体_GB2312"/>
      <w:sz w:val="24"/>
      <w:szCs w:val="24"/>
    </w:rPr>
  </w:style>
  <w:style w:type="character" w:customStyle="1" w:styleId="253">
    <w:name w:val="批注框文本 字符1"/>
    <w:link w:val="39"/>
    <w:qFormat/>
    <w:uiPriority w:val="0"/>
    <w:rPr>
      <w:sz w:val="18"/>
      <w:szCs w:val="18"/>
    </w:rPr>
  </w:style>
  <w:style w:type="character" w:customStyle="1" w:styleId="254">
    <w:name w:val="页脚 字符1"/>
    <w:link w:val="40"/>
    <w:qFormat/>
    <w:uiPriority w:val="99"/>
    <w:rPr>
      <w:sz w:val="18"/>
      <w:szCs w:val="18"/>
    </w:rPr>
  </w:style>
  <w:style w:type="character" w:customStyle="1" w:styleId="255">
    <w:name w:val="页眉 字符1"/>
    <w:link w:val="41"/>
    <w:qFormat/>
    <w:uiPriority w:val="0"/>
    <w:rPr>
      <w:sz w:val="18"/>
      <w:szCs w:val="18"/>
    </w:rPr>
  </w:style>
  <w:style w:type="character" w:customStyle="1" w:styleId="256">
    <w:name w:val="副标题 字符1"/>
    <w:link w:val="46"/>
    <w:qFormat/>
    <w:uiPriority w:val="0"/>
    <w:rPr>
      <w:rFonts w:ascii="幼圆" w:hAnsi="幼圆"/>
      <w:b/>
      <w:bCs/>
      <w:sz w:val="32"/>
      <w:szCs w:val="32"/>
    </w:rPr>
  </w:style>
  <w:style w:type="character" w:customStyle="1" w:styleId="257">
    <w:name w:val="脚注文本 字符1"/>
    <w:link w:val="48"/>
    <w:qFormat/>
    <w:uiPriority w:val="0"/>
    <w:rPr>
      <w:sz w:val="18"/>
      <w:szCs w:val="18"/>
    </w:rPr>
  </w:style>
  <w:style w:type="character" w:customStyle="1" w:styleId="258">
    <w:name w:val="正文文本缩进 3 字符1"/>
    <w:link w:val="50"/>
    <w:qFormat/>
    <w:uiPriority w:val="0"/>
    <w:rPr>
      <w:rFonts w:ascii="仿宋_GB2312" w:eastAsia="仿宋_GB2312"/>
      <w:sz w:val="32"/>
    </w:rPr>
  </w:style>
  <w:style w:type="character" w:customStyle="1" w:styleId="259">
    <w:name w:val="正文文本 2 字符1"/>
    <w:link w:val="56"/>
    <w:qFormat/>
    <w:uiPriority w:val="0"/>
    <w:rPr>
      <w:sz w:val="30"/>
      <w:szCs w:val="24"/>
    </w:rPr>
  </w:style>
  <w:style w:type="character" w:customStyle="1" w:styleId="260">
    <w:name w:val="HTML 预设格式 字符1"/>
    <w:link w:val="57"/>
    <w:qFormat/>
    <w:uiPriority w:val="0"/>
    <w:rPr>
      <w:rFonts w:ascii="黑体" w:hAnsi="Courier New" w:eastAsia="黑体"/>
    </w:rPr>
  </w:style>
  <w:style w:type="character" w:customStyle="1" w:styleId="261">
    <w:name w:val="普通(网站) 字符1"/>
    <w:link w:val="58"/>
    <w:qFormat/>
    <w:uiPriority w:val="0"/>
    <w:rPr>
      <w:rFonts w:ascii="宋体" w:hAnsi="宋体"/>
      <w:sz w:val="24"/>
      <w:szCs w:val="24"/>
    </w:rPr>
  </w:style>
  <w:style w:type="character" w:customStyle="1" w:styleId="262">
    <w:name w:val="标题 字符1"/>
    <w:link w:val="60"/>
    <w:qFormat/>
    <w:uiPriority w:val="0"/>
    <w:rPr>
      <w:rFonts w:ascii="Arial" w:hAnsi="Arial" w:cs="Arial"/>
      <w:b/>
      <w:bCs/>
      <w:sz w:val="32"/>
      <w:szCs w:val="32"/>
    </w:rPr>
  </w:style>
  <w:style w:type="character" w:customStyle="1" w:styleId="263">
    <w:name w:val="批注主题 字符1"/>
    <w:link w:val="61"/>
    <w:qFormat/>
    <w:uiPriority w:val="0"/>
    <w:rPr>
      <w:b/>
      <w:bCs/>
      <w:sz w:val="21"/>
      <w:szCs w:val="24"/>
    </w:rPr>
  </w:style>
  <w:style w:type="character" w:customStyle="1" w:styleId="264">
    <w:name w:val="正文文本首行缩进 2 字符1"/>
    <w:link w:val="63"/>
    <w:qFormat/>
    <w:uiPriority w:val="0"/>
    <w:rPr>
      <w:rFonts w:ascii="Cambria" w:hAnsi="Cambria" w:eastAsia="华文细黑" w:cs="Cambria"/>
      <w:sz w:val="21"/>
    </w:rPr>
  </w:style>
  <w:style w:type="paragraph" w:customStyle="1" w:styleId="265">
    <w:name w:val="BodyText"/>
    <w:basedOn w:val="1"/>
    <w:qFormat/>
    <w:uiPriority w:val="0"/>
    <w:rPr>
      <w:rFonts w:ascii="仿宋_GB2312" w:eastAsia="仿宋_GB2312"/>
      <w:sz w:val="28"/>
    </w:rPr>
  </w:style>
  <w:style w:type="paragraph" w:customStyle="1" w:styleId="266">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67">
    <w:name w:val="text_list1"/>
    <w:qFormat/>
    <w:uiPriority w:val="0"/>
    <w:rPr>
      <w:rFonts w:hint="default" w:ascii="Arial" w:hAnsi="Arial" w:cs="Arial"/>
      <w:color w:val="000000"/>
      <w:spacing w:val="272"/>
      <w:sz w:val="16"/>
      <w:szCs w:val="16"/>
    </w:rPr>
  </w:style>
  <w:style w:type="character" w:customStyle="1" w:styleId="268">
    <w:name w:val="标题 31"/>
    <w:qFormat/>
    <w:uiPriority w:val="0"/>
    <w:rPr>
      <w:rFonts w:hint="eastAsia" w:ascii="黑体" w:hAnsi="ˎ̥" w:eastAsia="黑体"/>
      <w:sz w:val="28"/>
    </w:rPr>
  </w:style>
  <w:style w:type="character" w:customStyle="1" w:styleId="269">
    <w:name w:val="Definition"/>
    <w:qFormat/>
    <w:uiPriority w:val="0"/>
    <w:rPr>
      <w:i/>
    </w:rPr>
  </w:style>
  <w:style w:type="character" w:customStyle="1" w:styleId="270">
    <w:name w:val="Char Char"/>
    <w:qFormat/>
    <w:uiPriority w:val="0"/>
    <w:rPr>
      <w:rFonts w:eastAsia="宋体"/>
      <w:b/>
      <w:bCs/>
      <w:sz w:val="32"/>
      <w:szCs w:val="44"/>
      <w:lang w:val="en-US" w:eastAsia="zh-CN" w:bidi="ar-SA"/>
    </w:rPr>
  </w:style>
  <w:style w:type="character" w:customStyle="1" w:styleId="271">
    <w:name w:val="正文文本缩进 Char"/>
    <w:qFormat/>
    <w:uiPriority w:val="0"/>
    <w:rPr>
      <w:rFonts w:ascii="Cambria" w:hAnsi="Cambria" w:eastAsia="华文细黑" w:cs="Cambria"/>
      <w:sz w:val="21"/>
      <w:szCs w:val="24"/>
    </w:rPr>
  </w:style>
  <w:style w:type="character" w:customStyle="1" w:styleId="272">
    <w:name w:val="chword"/>
    <w:qFormat/>
    <w:uiPriority w:val="0"/>
  </w:style>
  <w:style w:type="character" w:customStyle="1" w:styleId="273">
    <w:name w:val="_Style 118"/>
    <w:qFormat/>
    <w:uiPriority w:val="0"/>
    <w:rPr>
      <w:b/>
      <w:bCs/>
      <w:i/>
      <w:iCs/>
      <w:color w:val="4F81BD"/>
    </w:rPr>
  </w:style>
  <w:style w:type="character" w:customStyle="1" w:styleId="274">
    <w:name w:val="Keyboard"/>
    <w:qFormat/>
    <w:uiPriority w:val="0"/>
    <w:rPr>
      <w:rFonts w:ascii="华文细黑" w:hAnsi="华文细黑"/>
      <w:b/>
      <w:sz w:val="20"/>
    </w:rPr>
  </w:style>
  <w:style w:type="character" w:customStyle="1" w:styleId="275">
    <w:name w:val="引用 字符1"/>
    <w:link w:val="276"/>
    <w:qFormat/>
    <w:uiPriority w:val="0"/>
    <w:rPr>
      <w:i/>
      <w:iCs/>
      <w:color w:val="000000"/>
      <w:sz w:val="21"/>
      <w:szCs w:val="22"/>
    </w:rPr>
  </w:style>
  <w:style w:type="paragraph" w:styleId="276">
    <w:name w:val="Quote"/>
    <w:basedOn w:val="1"/>
    <w:next w:val="1"/>
    <w:link w:val="275"/>
    <w:qFormat/>
    <w:uiPriority w:val="0"/>
    <w:rPr>
      <w:i/>
      <w:iCs/>
      <w:color w:val="000000"/>
      <w:szCs w:val="22"/>
    </w:rPr>
  </w:style>
  <w:style w:type="character" w:customStyle="1" w:styleId="277">
    <w:name w:val="textcontents"/>
    <w:qFormat/>
    <w:uiPriority w:val="0"/>
    <w:rPr>
      <w:rFonts w:cs="Cambria"/>
    </w:rPr>
  </w:style>
  <w:style w:type="character" w:customStyle="1" w:styleId="278">
    <w:name w:val="明显引用 字符1"/>
    <w:link w:val="279"/>
    <w:qFormat/>
    <w:uiPriority w:val="0"/>
    <w:rPr>
      <w:b/>
      <w:bCs/>
      <w:i/>
      <w:iCs/>
      <w:color w:val="4F81BD"/>
      <w:sz w:val="21"/>
      <w:szCs w:val="22"/>
    </w:rPr>
  </w:style>
  <w:style w:type="paragraph" w:styleId="279">
    <w:name w:val="Intense Quote"/>
    <w:basedOn w:val="1"/>
    <w:next w:val="1"/>
    <w:link w:val="278"/>
    <w:qFormat/>
    <w:uiPriority w:val="0"/>
    <w:pPr>
      <w:pBdr>
        <w:bottom w:val="single" w:color="4F81BD" w:sz="4" w:space="4"/>
      </w:pBdr>
      <w:spacing w:before="200" w:after="280"/>
      <w:ind w:left="936" w:right="936"/>
    </w:pPr>
    <w:rPr>
      <w:b/>
      <w:bCs/>
      <w:i/>
      <w:iCs/>
      <w:color w:val="4F81BD"/>
      <w:szCs w:val="22"/>
    </w:rPr>
  </w:style>
  <w:style w:type="character" w:customStyle="1" w:styleId="280">
    <w:name w:val="正文文本 Char1"/>
    <w:qFormat/>
    <w:uiPriority w:val="0"/>
    <w:rPr>
      <w:sz w:val="21"/>
      <w:szCs w:val="22"/>
    </w:rPr>
  </w:style>
  <w:style w:type="character" w:customStyle="1" w:styleId="281">
    <w:name w:val="称呼 Char1"/>
    <w:qFormat/>
    <w:uiPriority w:val="0"/>
    <w:rPr>
      <w:sz w:val="21"/>
      <w:szCs w:val="24"/>
    </w:rPr>
  </w:style>
  <w:style w:type="character" w:customStyle="1" w:styleId="282">
    <w:name w:val="Char Char11"/>
    <w:qFormat/>
    <w:uiPriority w:val="0"/>
    <w:rPr>
      <w:rFonts w:eastAsia="华文细黑"/>
      <w:b/>
      <w:bCs/>
      <w:sz w:val="21"/>
      <w:szCs w:val="24"/>
      <w:lang w:val="en-US" w:eastAsia="zh-CN" w:bidi="ar-SA"/>
    </w:rPr>
  </w:style>
  <w:style w:type="character" w:customStyle="1" w:styleId="283">
    <w:name w:val="脚注文本 Char1"/>
    <w:qFormat/>
    <w:uiPriority w:val="0"/>
    <w:rPr>
      <w:sz w:val="18"/>
      <w:szCs w:val="18"/>
    </w:rPr>
  </w:style>
  <w:style w:type="character" w:customStyle="1" w:styleId="284">
    <w:name w:val="Char Char1"/>
    <w:qFormat/>
    <w:uiPriority w:val="0"/>
    <w:rPr>
      <w:rFonts w:ascii="幼圆" w:hAnsi="Tahoma" w:eastAsia="幼圆" w:cs="Tahoma"/>
      <w:b/>
      <w:bCs/>
      <w:sz w:val="32"/>
      <w:szCs w:val="32"/>
      <w:lang w:val="en-US" w:eastAsia="zh-CN" w:bidi="ar-SA"/>
    </w:rPr>
  </w:style>
  <w:style w:type="character" w:customStyle="1" w:styleId="285">
    <w:name w:val="页眉 Char1"/>
    <w:qFormat/>
    <w:uiPriority w:val="0"/>
    <w:rPr>
      <w:rFonts w:eastAsia="宋体"/>
      <w:sz w:val="18"/>
      <w:szCs w:val="18"/>
      <w:lang w:val="en-US" w:eastAsia="zh-CN" w:bidi="ar-SA"/>
    </w:rPr>
  </w:style>
  <w:style w:type="character" w:customStyle="1" w:styleId="286">
    <w:name w:val="批注主题 Char1"/>
    <w:qFormat/>
    <w:uiPriority w:val="0"/>
    <w:rPr>
      <w:b/>
      <w:bCs/>
      <w:sz w:val="21"/>
      <w:szCs w:val="22"/>
    </w:rPr>
  </w:style>
  <w:style w:type="character" w:customStyle="1" w:styleId="287">
    <w:name w:val="itm1"/>
    <w:qFormat/>
    <w:uiPriority w:val="0"/>
    <w:rPr>
      <w:rFonts w:hint="eastAsia" w:ascii="宋体" w:hAnsi="宋体" w:eastAsia="宋体"/>
      <w:sz w:val="21"/>
      <w:szCs w:val="21"/>
    </w:rPr>
  </w:style>
  <w:style w:type="character" w:customStyle="1" w:styleId="288">
    <w:name w:val="Sample"/>
    <w:qFormat/>
    <w:uiPriority w:val="0"/>
    <w:rPr>
      <w:rFonts w:ascii="华文细黑" w:hAnsi="华文细黑"/>
    </w:rPr>
  </w:style>
  <w:style w:type="character" w:customStyle="1" w:styleId="289">
    <w:name w:val="副标题 Char1"/>
    <w:qFormat/>
    <w:uiPriority w:val="0"/>
    <w:rPr>
      <w:rFonts w:ascii="Cambria" w:hAnsi="Cambria" w:cs="Times New Roman"/>
      <w:b/>
      <w:bCs/>
      <w:sz w:val="32"/>
      <w:szCs w:val="32"/>
    </w:rPr>
  </w:style>
  <w:style w:type="character" w:customStyle="1" w:styleId="290">
    <w:name w:val="标题5 Char Char"/>
    <w:link w:val="291"/>
    <w:qFormat/>
    <w:uiPriority w:val="0"/>
    <w:rPr>
      <w:rFonts w:ascii="Tahoma" w:hAnsi="Tahoma"/>
      <w:b/>
      <w:bCs/>
      <w:sz w:val="24"/>
      <w:szCs w:val="32"/>
    </w:rPr>
  </w:style>
  <w:style w:type="paragraph" w:customStyle="1" w:styleId="291">
    <w:name w:val="标题5"/>
    <w:basedOn w:val="5"/>
    <w:link w:val="290"/>
    <w:qFormat/>
    <w:uiPriority w:val="0"/>
    <w:pPr>
      <w:spacing w:line="413" w:lineRule="auto"/>
    </w:pPr>
    <w:rPr>
      <w:rFonts w:ascii="Tahoma" w:hAnsi="Tahoma" w:eastAsia="宋体"/>
      <w:sz w:val="24"/>
    </w:rPr>
  </w:style>
  <w:style w:type="character" w:customStyle="1" w:styleId="292">
    <w:name w:val="日期 Char1"/>
    <w:qFormat/>
    <w:uiPriority w:val="0"/>
    <w:rPr>
      <w:sz w:val="21"/>
      <w:szCs w:val="22"/>
    </w:rPr>
  </w:style>
  <w:style w:type="character" w:customStyle="1" w:styleId="293">
    <w:name w:val="Char Char Char"/>
    <w:qFormat/>
    <w:uiPriority w:val="0"/>
    <w:rPr>
      <w:rFonts w:ascii="宋体" w:hAnsi="宋体" w:eastAsia="宋体"/>
      <w:b/>
      <w:sz w:val="24"/>
      <w:lang w:val="en-US" w:eastAsia="zh-CN" w:bidi="ar-SA"/>
    </w:rPr>
  </w:style>
  <w:style w:type="character" w:customStyle="1" w:styleId="294">
    <w:name w:val="明显引用 Char1"/>
    <w:qFormat/>
    <w:uiPriority w:val="30"/>
    <w:rPr>
      <w:b/>
      <w:bCs/>
      <w:i/>
      <w:iCs/>
      <w:color w:val="4F81BD"/>
      <w:sz w:val="21"/>
      <w:szCs w:val="24"/>
    </w:rPr>
  </w:style>
  <w:style w:type="character" w:customStyle="1" w:styleId="295">
    <w:name w:val="Variable"/>
    <w:qFormat/>
    <w:uiPriority w:val="0"/>
    <w:rPr>
      <w:i/>
    </w:rPr>
  </w:style>
  <w:style w:type="character" w:customStyle="1" w:styleId="296">
    <w:name w:val="引用 Char1"/>
    <w:qFormat/>
    <w:uiPriority w:val="29"/>
    <w:rPr>
      <w:i/>
      <w:iCs/>
      <w:color w:val="000000"/>
      <w:sz w:val="21"/>
      <w:szCs w:val="24"/>
    </w:rPr>
  </w:style>
  <w:style w:type="character" w:customStyle="1" w:styleId="297">
    <w:name w:val="批注框文本 Char1"/>
    <w:qFormat/>
    <w:uiPriority w:val="0"/>
    <w:rPr>
      <w:sz w:val="18"/>
      <w:szCs w:val="18"/>
    </w:rPr>
  </w:style>
  <w:style w:type="character" w:customStyle="1" w:styleId="298">
    <w:name w:val="Char Char4"/>
    <w:qFormat/>
    <w:uiPriority w:val="0"/>
    <w:rPr>
      <w:rFonts w:ascii="华文细黑" w:hAnsi="华文细黑" w:eastAsia="幼圆" w:cs="Tahoma"/>
      <w:b/>
      <w:sz w:val="28"/>
      <w:szCs w:val="32"/>
      <w:lang w:val="en-US" w:eastAsia="zh-CN" w:bidi="ar-SA"/>
    </w:rPr>
  </w:style>
  <w:style w:type="character" w:customStyle="1" w:styleId="299">
    <w:name w:val="结束语 Char1"/>
    <w:qFormat/>
    <w:uiPriority w:val="0"/>
    <w:rPr>
      <w:sz w:val="21"/>
      <w:szCs w:val="24"/>
    </w:rPr>
  </w:style>
  <w:style w:type="character" w:customStyle="1" w:styleId="300">
    <w:name w:val="_Style 145"/>
    <w:qFormat/>
    <w:uiPriority w:val="0"/>
    <w:rPr>
      <w:b/>
      <w:bCs/>
      <w:smallCaps/>
      <w:color w:val="C0504D"/>
      <w:spacing w:val="5"/>
      <w:u w:val="single"/>
    </w:rPr>
  </w:style>
  <w:style w:type="character" w:customStyle="1" w:styleId="301">
    <w:name w:val="_Style 146"/>
    <w:qFormat/>
    <w:uiPriority w:val="0"/>
    <w:rPr>
      <w:i/>
      <w:iCs/>
      <w:color w:val="808080"/>
    </w:rPr>
  </w:style>
  <w:style w:type="character" w:customStyle="1" w:styleId="302">
    <w:name w:val="文档结构图 Char1"/>
    <w:qFormat/>
    <w:uiPriority w:val="0"/>
    <w:rPr>
      <w:rFonts w:ascii="华文细黑"/>
      <w:sz w:val="18"/>
      <w:szCs w:val="18"/>
    </w:rPr>
  </w:style>
  <w:style w:type="character" w:customStyle="1" w:styleId="303">
    <w:name w:val="Comment"/>
    <w:qFormat/>
    <w:uiPriority w:val="0"/>
    <w:rPr>
      <w:vanish/>
    </w:rPr>
  </w:style>
  <w:style w:type="character" w:customStyle="1" w:styleId="304">
    <w:name w:val="批注文字 Char Char"/>
    <w:qFormat/>
    <w:uiPriority w:val="0"/>
    <w:rPr>
      <w:rFonts w:ascii="华文细黑" w:hAnsi="Cambria" w:eastAsia="华文细黑" w:cs="Cambria"/>
      <w:sz w:val="28"/>
      <w:szCs w:val="20"/>
    </w:rPr>
  </w:style>
  <w:style w:type="character" w:customStyle="1" w:styleId="305">
    <w:name w:val="HTML 预设格式 Char1"/>
    <w:qFormat/>
    <w:uiPriority w:val="0"/>
    <w:rPr>
      <w:rFonts w:ascii="Courier New" w:hAnsi="Courier New" w:cs="Courier New"/>
    </w:rPr>
  </w:style>
  <w:style w:type="character" w:customStyle="1" w:styleId="306">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07">
    <w:name w:val="_Style 152"/>
    <w:qFormat/>
    <w:uiPriority w:val="0"/>
    <w:rPr>
      <w:b/>
      <w:bCs/>
      <w:smallCaps/>
      <w:spacing w:val="5"/>
    </w:rPr>
  </w:style>
  <w:style w:type="character" w:customStyle="1" w:styleId="308">
    <w:name w:val="Typewriter"/>
    <w:qFormat/>
    <w:uiPriority w:val="0"/>
    <w:rPr>
      <w:rFonts w:ascii="华文细黑" w:hAnsi="华文细黑"/>
      <w:sz w:val="20"/>
    </w:rPr>
  </w:style>
  <w:style w:type="character" w:customStyle="1" w:styleId="309">
    <w:name w:val="Para head"/>
    <w:qFormat/>
    <w:uiPriority w:val="0"/>
    <w:rPr>
      <w:rFonts w:ascii="Arial" w:hAnsi="Arial" w:eastAsia="Times New Roman"/>
      <w:sz w:val="20"/>
    </w:rPr>
  </w:style>
  <w:style w:type="character" w:customStyle="1" w:styleId="310">
    <w:name w:val="Char Char3"/>
    <w:qFormat/>
    <w:uiPriority w:val="0"/>
    <w:rPr>
      <w:rFonts w:ascii="幼圆" w:hAnsi="华文细黑" w:eastAsia="幼圆" w:cs="Tahoma"/>
      <w:b/>
      <w:bCs/>
      <w:sz w:val="24"/>
      <w:szCs w:val="24"/>
      <w:lang w:val="en-US" w:eastAsia="zh-CN" w:bidi="ar-SA"/>
    </w:rPr>
  </w:style>
  <w:style w:type="character" w:customStyle="1" w:styleId="311">
    <w:name w:val="Char Char2"/>
    <w:qFormat/>
    <w:uiPriority w:val="0"/>
    <w:rPr>
      <w:rFonts w:eastAsia="华文细黑"/>
      <w:sz w:val="21"/>
      <w:szCs w:val="24"/>
      <w:lang w:val="en-US" w:eastAsia="zh-CN" w:bidi="ar-SA"/>
    </w:rPr>
  </w:style>
  <w:style w:type="character" w:customStyle="1" w:styleId="312">
    <w:name w:val="表格正文 Char"/>
    <w:link w:val="313"/>
    <w:qFormat/>
    <w:uiPriority w:val="0"/>
    <w:rPr>
      <w:sz w:val="21"/>
      <w:szCs w:val="24"/>
    </w:rPr>
  </w:style>
  <w:style w:type="paragraph" w:customStyle="1" w:styleId="313">
    <w:name w:val="表格正文"/>
    <w:basedOn w:val="1"/>
    <w:link w:val="312"/>
    <w:qFormat/>
    <w:uiPriority w:val="0"/>
  </w:style>
  <w:style w:type="character" w:customStyle="1" w:styleId="314">
    <w:name w:val="HTML Markup"/>
    <w:qFormat/>
    <w:uiPriority w:val="0"/>
    <w:rPr>
      <w:vanish/>
      <w:color w:val="FF0000"/>
    </w:rPr>
  </w:style>
  <w:style w:type="character" w:customStyle="1" w:styleId="315">
    <w:name w:val="_Style 160"/>
    <w:qFormat/>
    <w:uiPriority w:val="0"/>
    <w:rPr>
      <w:smallCaps/>
      <w:color w:val="C0504D"/>
      <w:u w:val="single"/>
    </w:rPr>
  </w:style>
  <w:style w:type="character" w:customStyle="1" w:styleId="316">
    <w:name w:val="CITE"/>
    <w:qFormat/>
    <w:uiPriority w:val="0"/>
    <w:rPr>
      <w:i/>
    </w:rPr>
  </w:style>
  <w:style w:type="character" w:customStyle="1" w:styleId="317">
    <w:name w:val="正文缩进 Char1"/>
    <w:qFormat/>
    <w:uiPriority w:val="0"/>
    <w:rPr>
      <w:rFonts w:eastAsia="宋体"/>
      <w:lang w:val="en-US" w:eastAsia="zh-CN" w:bidi="ar-SA"/>
    </w:rPr>
  </w:style>
  <w:style w:type="character" w:customStyle="1" w:styleId="318">
    <w:name w:val="CODE"/>
    <w:qFormat/>
    <w:uiPriority w:val="0"/>
    <w:rPr>
      <w:rFonts w:ascii="华文细黑" w:hAnsi="华文细黑"/>
      <w:sz w:val="20"/>
    </w:rPr>
  </w:style>
  <w:style w:type="paragraph" w:customStyle="1" w:styleId="319">
    <w:name w:val="列表_名词"/>
    <w:basedOn w:val="320"/>
    <w:qFormat/>
    <w:uiPriority w:val="0"/>
    <w:pPr>
      <w:tabs>
        <w:tab w:val="left" w:pos="2745"/>
      </w:tabs>
      <w:ind w:left="2745" w:hanging="420"/>
    </w:pPr>
  </w:style>
  <w:style w:type="paragraph" w:customStyle="1" w:styleId="320">
    <w:name w:val="名词解释11"/>
    <w:basedOn w:val="321"/>
    <w:qFormat/>
    <w:uiPriority w:val="0"/>
    <w:pPr>
      <w:spacing w:after="0"/>
      <w:ind w:firstLine="0"/>
    </w:pPr>
  </w:style>
  <w:style w:type="paragraph" w:customStyle="1" w:styleId="321">
    <w:name w:val="名词解释"/>
    <w:basedOn w:val="1"/>
    <w:qFormat/>
    <w:uiPriority w:val="0"/>
    <w:pPr>
      <w:spacing w:after="20" w:line="288" w:lineRule="auto"/>
      <w:ind w:left="2325" w:hanging="2325"/>
    </w:pPr>
    <w:rPr>
      <w:szCs w:val="20"/>
    </w:rPr>
  </w:style>
  <w:style w:type="paragraph" w:customStyle="1" w:styleId="322">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23">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24">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25">
    <w:name w:val="标准式样"/>
    <w:basedOn w:val="54"/>
    <w:qFormat/>
    <w:uiPriority w:val="0"/>
  </w:style>
  <w:style w:type="paragraph" w:customStyle="1" w:styleId="326">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27">
    <w:name w:val="标题0"/>
    <w:basedOn w:val="60"/>
    <w:next w:val="60"/>
    <w:qFormat/>
    <w:uiPriority w:val="0"/>
    <w:rPr>
      <w:sz w:val="52"/>
    </w:rPr>
  </w:style>
  <w:style w:type="paragraph" w:customStyle="1" w:styleId="328">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29">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30">
    <w:name w:val="CM41"/>
    <w:basedOn w:val="331"/>
    <w:next w:val="331"/>
    <w:qFormat/>
    <w:uiPriority w:val="99"/>
    <w:pPr>
      <w:spacing w:after="478"/>
    </w:pPr>
    <w:rPr>
      <w:rFonts w:ascii="Times New Roman PSMT" w:hAnsi="Times New Roman" w:eastAsia="Times New Roman PSMT" w:cs="Times New Roman PSMT"/>
      <w:color w:val="auto"/>
    </w:rPr>
  </w:style>
  <w:style w:type="paragraph" w:customStyle="1" w:styleId="331">
    <w:name w:val="Default"/>
    <w:qFormat/>
    <w:uiPriority w:val="0"/>
    <w:pPr>
      <w:widowControl w:val="0"/>
    </w:pPr>
    <w:rPr>
      <w:rFonts w:ascii="宋体" w:hAnsi="宋体" w:eastAsia="华文细黑" w:cs="宋体"/>
      <w:color w:val="000000"/>
      <w:sz w:val="24"/>
      <w:szCs w:val="24"/>
      <w:lang w:val="en-US" w:eastAsia="zh-CN" w:bidi="ar-SA"/>
    </w:rPr>
  </w:style>
  <w:style w:type="paragraph" w:customStyle="1" w:styleId="332">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33">
    <w:name w:val="普通文字"/>
    <w:basedOn w:val="1"/>
    <w:next w:val="1"/>
    <w:qFormat/>
    <w:uiPriority w:val="0"/>
    <w:rPr>
      <w:rFonts w:ascii="宋体"/>
      <w:sz w:val="24"/>
      <w:szCs w:val="20"/>
    </w:rPr>
  </w:style>
  <w:style w:type="paragraph" w:customStyle="1" w:styleId="334">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35">
    <w:name w:val="CM4"/>
    <w:basedOn w:val="331"/>
    <w:next w:val="331"/>
    <w:qFormat/>
    <w:uiPriority w:val="99"/>
    <w:pPr>
      <w:spacing w:line="468" w:lineRule="atLeast"/>
    </w:pPr>
    <w:rPr>
      <w:rFonts w:ascii="Times New Roman PSMT" w:hAnsi="Times New Roman" w:eastAsia="Times New Roman PSMT" w:cs="Times New Roman PSMT"/>
      <w:color w:val="auto"/>
    </w:rPr>
  </w:style>
  <w:style w:type="paragraph" w:customStyle="1" w:styleId="336">
    <w:name w:val="默认段落字体 Para Char Char Char1 Char"/>
    <w:basedOn w:val="1"/>
    <w:qFormat/>
    <w:uiPriority w:val="0"/>
    <w:pPr>
      <w:spacing w:line="360" w:lineRule="auto"/>
      <w:ind w:left="420" w:firstLine="420"/>
    </w:pPr>
    <w:rPr>
      <w:sz w:val="24"/>
      <w:szCs w:val="21"/>
    </w:rPr>
  </w:style>
  <w:style w:type="paragraph" w:customStyle="1" w:styleId="337">
    <w:name w:val="H3"/>
    <w:basedOn w:val="1"/>
    <w:next w:val="1"/>
    <w:qFormat/>
    <w:uiPriority w:val="0"/>
    <w:pPr>
      <w:keepNext/>
      <w:spacing w:before="100" w:after="100"/>
      <w:jc w:val="left"/>
      <w:outlineLvl w:val="3"/>
    </w:pPr>
    <w:rPr>
      <w:b/>
      <w:sz w:val="28"/>
      <w:szCs w:val="20"/>
    </w:rPr>
  </w:style>
  <w:style w:type="paragraph" w:customStyle="1" w:styleId="338">
    <w:name w:val="xl29"/>
    <w:basedOn w:val="1"/>
    <w:qFormat/>
    <w:uiPriority w:val="0"/>
    <w:pPr>
      <w:widowControl/>
      <w:pBdr>
        <w:top w:val="single" w:color="auto" w:sz="4" w:space="0"/>
        <w:bottom w:val="single" w:color="auto" w:sz="4" w:space="0"/>
      </w:pBdr>
      <w:spacing w:before="100" w:beforeAutospacing="1" w:after="100" w:afterAutospacing="1"/>
      <w:jc w:val="right"/>
    </w:pPr>
    <w:rPr>
      <w:rFonts w:ascii="宋体" w:hAnsi="宋体"/>
      <w:b/>
      <w:bCs/>
      <w:sz w:val="20"/>
      <w:szCs w:val="20"/>
    </w:rPr>
  </w:style>
  <w:style w:type="paragraph" w:customStyle="1" w:styleId="339">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40">
    <w:name w:val="Char Char Char Char Char Char Char Char Char Char Char Char Char Char Char Char"/>
    <w:basedOn w:val="1"/>
    <w:qFormat/>
    <w:uiPriority w:val="0"/>
    <w:pPr>
      <w:tabs>
        <w:tab w:val="left" w:pos="360"/>
      </w:tabs>
    </w:pPr>
    <w:rPr>
      <w:sz w:val="24"/>
    </w:rPr>
  </w:style>
  <w:style w:type="paragraph" w:customStyle="1" w:styleId="341">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42">
    <w:name w:val="函数注释1"/>
    <w:basedOn w:val="1"/>
    <w:qFormat/>
    <w:uiPriority w:val="0"/>
    <w:pPr>
      <w:spacing w:after="20" w:line="320" w:lineRule="exact"/>
      <w:ind w:left="1678" w:right="210" w:hanging="1049"/>
      <w:jc w:val="left"/>
    </w:pPr>
    <w:rPr>
      <w:szCs w:val="20"/>
    </w:rPr>
  </w:style>
  <w:style w:type="paragraph" w:customStyle="1" w:styleId="343">
    <w:name w:val="简介正文"/>
    <w:basedOn w:val="1"/>
    <w:qFormat/>
    <w:uiPriority w:val="0"/>
    <w:pPr>
      <w:tabs>
        <w:tab w:val="left" w:pos="360"/>
      </w:tabs>
      <w:spacing w:after="20" w:line="520" w:lineRule="exact"/>
      <w:ind w:left="1701" w:hanging="1701"/>
    </w:pPr>
    <w:rPr>
      <w:sz w:val="24"/>
      <w:szCs w:val="20"/>
    </w:rPr>
  </w:style>
  <w:style w:type="paragraph" w:customStyle="1" w:styleId="344">
    <w:name w:val="菲页(卷)"/>
    <w:basedOn w:val="3"/>
    <w:next w:val="345"/>
    <w:qFormat/>
    <w:uiPriority w:val="0"/>
    <w:pPr>
      <w:keepLines w:val="0"/>
      <w:widowControl/>
      <w:spacing w:before="0" w:after="0" w:line="240" w:lineRule="auto"/>
      <w:ind w:left="780" w:hanging="360"/>
      <w:outlineLvl w:val="1"/>
    </w:pPr>
    <w:rPr>
      <w:b w:val="0"/>
      <w:bCs w:val="0"/>
      <w:sz w:val="52"/>
      <w:szCs w:val="20"/>
    </w:rPr>
  </w:style>
  <w:style w:type="paragraph" w:customStyle="1" w:styleId="345">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346">
    <w:name w:val="xl2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47">
    <w:name w:val="xl2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4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349">
    <w:name w:val="List Paragraph1"/>
    <w:basedOn w:val="1"/>
    <w:qFormat/>
    <w:uiPriority w:val="34"/>
    <w:pPr>
      <w:ind w:firstLine="420"/>
    </w:pPr>
    <w:rPr>
      <w:rFonts w:ascii="Calibri" w:hAnsi="Calibri"/>
      <w:szCs w:val="22"/>
    </w:rPr>
  </w:style>
  <w:style w:type="paragraph" w:customStyle="1" w:styleId="350">
    <w:name w:val="a2"/>
    <w:basedOn w:val="1"/>
    <w:qFormat/>
    <w:uiPriority w:val="0"/>
    <w:pPr>
      <w:widowControl/>
      <w:spacing w:before="100" w:beforeAutospacing="1" w:after="100" w:afterAutospacing="1"/>
      <w:jc w:val="left"/>
    </w:pPr>
    <w:rPr>
      <w:rFonts w:ascii="宋体" w:hAnsi="宋体" w:cs="宋体"/>
      <w:sz w:val="24"/>
    </w:rPr>
  </w:style>
  <w:style w:type="paragraph" w:customStyle="1" w:styleId="351">
    <w:name w:val="H1"/>
    <w:basedOn w:val="1"/>
    <w:next w:val="1"/>
    <w:qFormat/>
    <w:uiPriority w:val="0"/>
    <w:pPr>
      <w:keepNext/>
      <w:spacing w:before="100" w:after="100"/>
      <w:jc w:val="left"/>
      <w:outlineLvl w:val="1"/>
    </w:pPr>
    <w:rPr>
      <w:b/>
      <w:sz w:val="48"/>
      <w:szCs w:val="20"/>
    </w:rPr>
  </w:style>
  <w:style w:type="paragraph" w:customStyle="1" w:styleId="352">
    <w:name w:val="默认段落字体 Para Char Char Char Char Char Char Char"/>
    <w:basedOn w:val="1"/>
    <w:qFormat/>
    <w:uiPriority w:val="0"/>
    <w:rPr>
      <w:rFonts w:eastAsia="华文细黑" w:cs="Cambria"/>
      <w:sz w:val="24"/>
      <w:szCs w:val="20"/>
    </w:rPr>
  </w:style>
  <w:style w:type="paragraph" w:customStyle="1" w:styleId="353">
    <w:name w:val="重点"/>
    <w:basedOn w:val="1"/>
    <w:qFormat/>
    <w:uiPriority w:val="0"/>
    <w:pPr>
      <w:shd w:val="pct10" w:color="auto" w:fill="auto"/>
      <w:spacing w:after="20" w:line="288" w:lineRule="auto"/>
      <w:ind w:firstLine="420"/>
    </w:pPr>
    <w:rPr>
      <w:rFonts w:eastAsia="黑体"/>
      <w:b/>
    </w:rPr>
  </w:style>
  <w:style w:type="paragraph" w:customStyle="1" w:styleId="354">
    <w:name w:val="样式1"/>
    <w:basedOn w:val="1"/>
    <w:qFormat/>
    <w:uiPriority w:val="0"/>
    <w:pPr>
      <w:spacing w:before="120" w:after="120" w:line="300" w:lineRule="auto"/>
    </w:pPr>
    <w:rPr>
      <w:rFonts w:ascii="宋体" w:hAnsi="宋体"/>
      <w:b/>
      <w:sz w:val="24"/>
      <w:szCs w:val="20"/>
    </w:rPr>
  </w:style>
  <w:style w:type="paragraph" w:customStyle="1" w:styleId="355">
    <w:name w:val="_Style 201"/>
    <w:qFormat/>
    <w:uiPriority w:val="0"/>
    <w:rPr>
      <w:rFonts w:ascii="Cambria" w:hAnsi="Cambria" w:eastAsia="华文细黑" w:cs="Cambria"/>
      <w:sz w:val="21"/>
      <w:szCs w:val="24"/>
      <w:lang w:val="en-US" w:eastAsia="zh-CN" w:bidi="ar-SA"/>
    </w:rPr>
  </w:style>
  <w:style w:type="paragraph" w:customStyle="1" w:styleId="356">
    <w:name w:val="Char1"/>
    <w:basedOn w:val="1"/>
    <w:qFormat/>
    <w:uiPriority w:val="0"/>
    <w:rPr>
      <w:rFonts w:ascii="仿宋_GB2312" w:eastAsia="仿宋_GB2312"/>
      <w:b/>
      <w:sz w:val="32"/>
      <w:szCs w:val="32"/>
    </w:rPr>
  </w:style>
  <w:style w:type="paragraph" w:customStyle="1" w:styleId="357">
    <w:name w:val="章标题"/>
    <w:next w:val="1"/>
    <w:qFormat/>
    <w:uiPriority w:val="0"/>
    <w:pPr>
      <w:tabs>
        <w:tab w:val="left" w:pos="360"/>
      </w:tabs>
      <w:spacing w:before="156" w:after="156"/>
      <w:jc w:val="both"/>
      <w:outlineLvl w:val="1"/>
    </w:pPr>
    <w:rPr>
      <w:rFonts w:ascii="黑体" w:hAnsi="Times New Roman" w:eastAsia="黑体" w:cs="Times New Roman"/>
      <w:sz w:val="21"/>
      <w:lang w:val="en-US" w:eastAsia="zh-CN" w:bidi="ar-SA"/>
    </w:rPr>
  </w:style>
  <w:style w:type="paragraph" w:customStyle="1" w:styleId="358">
    <w:name w:val="H4"/>
    <w:basedOn w:val="1"/>
    <w:next w:val="1"/>
    <w:qFormat/>
    <w:uiPriority w:val="0"/>
    <w:pPr>
      <w:keepNext/>
      <w:spacing w:before="100" w:after="100"/>
      <w:jc w:val="left"/>
      <w:outlineLvl w:val="4"/>
    </w:pPr>
    <w:rPr>
      <w:b/>
      <w:sz w:val="24"/>
      <w:szCs w:val="20"/>
    </w:rPr>
  </w:style>
  <w:style w:type="paragraph" w:customStyle="1" w:styleId="359">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60">
    <w:name w:val="Char Char Char Char"/>
    <w:basedOn w:val="1"/>
    <w:qFormat/>
    <w:uiPriority w:val="0"/>
    <w:pPr>
      <w:widowControl/>
      <w:tabs>
        <w:tab w:val="left" w:pos="360"/>
      </w:tabs>
      <w:spacing w:after="120" w:line="360" w:lineRule="auto"/>
      <w:ind w:left="560" w:firstLine="480"/>
      <w:jc w:val="left"/>
    </w:pPr>
    <w:rPr>
      <w:rFonts w:ascii="Verdana" w:hAnsi="Verdana"/>
      <w:sz w:val="24"/>
    </w:rPr>
  </w:style>
  <w:style w:type="paragraph" w:customStyle="1" w:styleId="361">
    <w:name w:val="无间隔1"/>
    <w:qFormat/>
    <w:uiPriority w:val="1"/>
    <w:pPr>
      <w:widowControl w:val="0"/>
      <w:jc w:val="both"/>
    </w:pPr>
    <w:rPr>
      <w:rFonts w:ascii="Calibri" w:hAnsi="Calibri" w:eastAsia="宋体" w:cs="Times New Roman"/>
      <w:sz w:val="21"/>
      <w:szCs w:val="22"/>
      <w:lang w:val="en-US" w:eastAsia="zh-CN" w:bidi="ar-SA"/>
    </w:rPr>
  </w:style>
  <w:style w:type="paragraph" w:customStyle="1" w:styleId="362">
    <w:name w:val="默认段落字体 Para Char Char Char"/>
    <w:basedOn w:val="1"/>
    <w:qFormat/>
    <w:uiPriority w:val="0"/>
  </w:style>
  <w:style w:type="paragraph" w:customStyle="1" w:styleId="363">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64">
    <w:name w:val="Default Paragraph Font Para Char"/>
    <w:basedOn w:val="1"/>
    <w:qFormat/>
    <w:uiPriority w:val="0"/>
    <w:pPr>
      <w:widowControl/>
      <w:spacing w:after="160" w:line="240" w:lineRule="exact"/>
      <w:jc w:val="left"/>
    </w:pPr>
  </w:style>
  <w:style w:type="paragraph" w:customStyle="1" w:styleId="365">
    <w:name w:val="正文(缩进)"/>
    <w:basedOn w:val="1"/>
    <w:qFormat/>
    <w:uiPriority w:val="0"/>
    <w:pPr>
      <w:widowControl/>
      <w:spacing w:line="360" w:lineRule="auto"/>
      <w:ind w:firstLine="200"/>
    </w:pPr>
    <w:rPr>
      <w:rFonts w:eastAsia="仿宋_GB2312"/>
      <w:sz w:val="24"/>
      <w:szCs w:val="20"/>
    </w:rPr>
  </w:style>
  <w:style w:type="paragraph" w:customStyle="1" w:styleId="366">
    <w:name w:val="表格"/>
    <w:basedOn w:val="1"/>
    <w:qFormat/>
    <w:uiPriority w:val="0"/>
    <w:pPr>
      <w:jc w:val="center"/>
    </w:pPr>
    <w:rPr>
      <w:szCs w:val="21"/>
    </w:rPr>
  </w:style>
  <w:style w:type="paragraph" w:customStyle="1" w:styleId="367">
    <w:name w:val="H6"/>
    <w:basedOn w:val="1"/>
    <w:next w:val="1"/>
    <w:qFormat/>
    <w:uiPriority w:val="0"/>
    <w:pPr>
      <w:keepNext/>
      <w:spacing w:before="100" w:after="100"/>
      <w:jc w:val="left"/>
      <w:outlineLvl w:val="6"/>
    </w:pPr>
    <w:rPr>
      <w:b/>
      <w:sz w:val="16"/>
      <w:szCs w:val="20"/>
    </w:rPr>
  </w:style>
  <w:style w:type="paragraph" w:customStyle="1" w:styleId="368">
    <w:name w:val="目录"/>
    <w:basedOn w:val="1"/>
    <w:next w:val="1"/>
    <w:qFormat/>
    <w:uiPriority w:val="0"/>
    <w:pPr>
      <w:spacing w:before="360" w:after="360" w:line="360" w:lineRule="auto"/>
      <w:ind w:firstLine="420"/>
      <w:jc w:val="center"/>
    </w:pPr>
    <w:rPr>
      <w:b/>
      <w:spacing w:val="200"/>
      <w:sz w:val="36"/>
      <w:szCs w:val="20"/>
    </w:rPr>
  </w:style>
  <w:style w:type="paragraph" w:customStyle="1" w:styleId="369">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370">
    <w:name w:val="Char Char Char1 Char Char Char"/>
    <w:basedOn w:val="1"/>
    <w:qFormat/>
    <w:uiPriority w:val="0"/>
    <w:pPr>
      <w:ind w:firstLine="200"/>
    </w:pPr>
    <w:rPr>
      <w:rFonts w:ascii="Tahoma" w:hAnsi="Tahoma"/>
      <w:sz w:val="24"/>
      <w:szCs w:val="20"/>
    </w:rPr>
  </w:style>
  <w:style w:type="paragraph" w:customStyle="1" w:styleId="371">
    <w:name w:val="正文 A"/>
    <w:qFormat/>
    <w:uiPriority w:val="0"/>
    <w:pPr>
      <w:framePr w:wrap="around" w:vAnchor="margin" w:hAnchor="text" w:yAlign="top"/>
      <w:widowControl w:val="0"/>
      <w:jc w:val="both"/>
    </w:pPr>
    <w:rPr>
      <w:rFonts w:ascii="Times New Roman" w:hAnsi="Arial Unicode MS" w:eastAsia="Arial Unicode MS" w:cs="Arial Unicode MS"/>
      <w:color w:val="000000"/>
      <w:sz w:val="21"/>
      <w:szCs w:val="21"/>
      <w:lang w:val="en-US" w:eastAsia="zh-CN" w:bidi="ar-SA"/>
    </w:rPr>
  </w:style>
  <w:style w:type="paragraph" w:customStyle="1" w:styleId="372">
    <w:name w:val="_Style 218"/>
    <w:basedOn w:val="3"/>
    <w:next w:val="1"/>
    <w:qFormat/>
    <w:uiPriority w:val="0"/>
    <w:pPr>
      <w:numPr>
        <w:numId w:val="0"/>
      </w:numPr>
      <w:jc w:val="both"/>
      <w:outlineLvl w:val="9"/>
    </w:pPr>
    <w:rPr>
      <w:rFonts w:ascii="Cambria" w:hAnsi="Cambria" w:eastAsia="华文细黑" w:cs="Cambria"/>
    </w:rPr>
  </w:style>
  <w:style w:type="paragraph" w:customStyle="1" w:styleId="373">
    <w:name w:val="程序代码"/>
    <w:basedOn w:val="1"/>
    <w:qFormat/>
    <w:uiPriority w:val="0"/>
    <w:pPr>
      <w:spacing w:after="20" w:line="288" w:lineRule="auto"/>
      <w:ind w:left="839" w:firstLine="420"/>
    </w:pPr>
    <w:rPr>
      <w:rFonts w:eastAsia="仿宋_GB2312"/>
    </w:rPr>
  </w:style>
  <w:style w:type="paragraph" w:customStyle="1" w:styleId="374">
    <w:name w:val="Address"/>
    <w:basedOn w:val="1"/>
    <w:next w:val="1"/>
    <w:qFormat/>
    <w:uiPriority w:val="0"/>
    <w:pPr>
      <w:jc w:val="left"/>
    </w:pPr>
    <w:rPr>
      <w:rFonts w:ascii="Cambria" w:hAnsi="Cambria" w:eastAsia="华文细黑" w:cs="Cambria"/>
      <w:i/>
      <w:sz w:val="24"/>
      <w:szCs w:val="20"/>
    </w:rPr>
  </w:style>
  <w:style w:type="paragraph" w:customStyle="1" w:styleId="375">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76">
    <w:name w:val="1"/>
    <w:basedOn w:val="1"/>
    <w:qFormat/>
    <w:uiPriority w:val="0"/>
    <w:pPr>
      <w:spacing w:line="360" w:lineRule="auto"/>
      <w:ind w:firstLine="200"/>
    </w:pPr>
    <w:rPr>
      <w:rFonts w:ascii="华文细黑" w:hAnsi="华文细黑" w:eastAsia="华文细黑" w:cs="华文细黑"/>
      <w:sz w:val="24"/>
    </w:rPr>
  </w:style>
  <w:style w:type="paragraph" w:customStyle="1" w:styleId="377">
    <w:name w:val="菲页2"/>
    <w:basedOn w:val="5"/>
    <w:qFormat/>
    <w:uiPriority w:val="0"/>
    <w:pPr>
      <w:widowControl/>
      <w:spacing w:before="120" w:after="120" w:line="360" w:lineRule="auto"/>
      <w:ind w:left="6233" w:hanging="420"/>
      <w:jc w:val="center"/>
    </w:pPr>
    <w:rPr>
      <w:rFonts w:hAnsi="宋体"/>
      <w:b w:val="0"/>
      <w:bCs w:val="0"/>
      <w:sz w:val="44"/>
      <w:szCs w:val="20"/>
    </w:rPr>
  </w:style>
  <w:style w:type="paragraph" w:customStyle="1" w:styleId="378">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379">
    <w:name w:val="图形"/>
    <w:basedOn w:val="1"/>
    <w:qFormat/>
    <w:uiPriority w:val="0"/>
    <w:pPr>
      <w:spacing w:after="20" w:line="288" w:lineRule="auto"/>
      <w:ind w:firstLine="420"/>
      <w:jc w:val="center"/>
    </w:pPr>
  </w:style>
  <w:style w:type="paragraph" w:customStyle="1" w:styleId="380">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81">
    <w:name w:val="Char Char Char Char Char Char Char Char Char Char1"/>
    <w:basedOn w:val="1"/>
    <w:qFormat/>
    <w:uiPriority w:val="0"/>
    <w:pPr>
      <w:tabs>
        <w:tab w:val="left" w:pos="425"/>
      </w:tabs>
      <w:ind w:left="425" w:hanging="425"/>
    </w:pPr>
    <w:rPr>
      <w:sz w:val="28"/>
      <w:szCs w:val="20"/>
    </w:rPr>
  </w:style>
  <w:style w:type="paragraph" w:customStyle="1" w:styleId="382">
    <w:name w:val="xl27"/>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83">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384">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385">
    <w:name w:val="Char Char Char Char Char Char Char Char Char Char"/>
    <w:basedOn w:val="1"/>
    <w:qFormat/>
    <w:uiPriority w:val="0"/>
    <w:pPr>
      <w:tabs>
        <w:tab w:val="left" w:pos="360"/>
      </w:tabs>
    </w:pPr>
  </w:style>
  <w:style w:type="paragraph" w:customStyle="1" w:styleId="386">
    <w:name w:val="Char Char Char Char Char Char Char Char Char Char2"/>
    <w:basedOn w:val="1"/>
    <w:qFormat/>
    <w:uiPriority w:val="0"/>
    <w:pPr>
      <w:numPr>
        <w:ilvl w:val="0"/>
        <w:numId w:val="3"/>
      </w:numPr>
    </w:pPr>
    <w:rPr>
      <w:sz w:val="24"/>
    </w:rPr>
  </w:style>
  <w:style w:type="paragraph" w:customStyle="1" w:styleId="387">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388">
    <w:name w:val="Char"/>
    <w:basedOn w:val="1"/>
    <w:qFormat/>
    <w:uiPriority w:val="0"/>
    <w:pPr>
      <w:spacing w:line="360" w:lineRule="auto"/>
      <w:ind w:firstLine="200"/>
    </w:pPr>
    <w:rPr>
      <w:rFonts w:ascii="宋体" w:hAnsi="宋体" w:cs="宋体"/>
      <w:sz w:val="24"/>
    </w:rPr>
  </w:style>
  <w:style w:type="paragraph" w:customStyle="1" w:styleId="389">
    <w:name w:val="列表2"/>
    <w:basedOn w:val="1"/>
    <w:qFormat/>
    <w:uiPriority w:val="0"/>
    <w:pPr>
      <w:tabs>
        <w:tab w:val="left" w:pos="1470"/>
      </w:tabs>
      <w:spacing w:after="20" w:line="288" w:lineRule="auto"/>
      <w:ind w:left="1469" w:hanging="420"/>
    </w:pPr>
  </w:style>
  <w:style w:type="paragraph" w:customStyle="1" w:styleId="390">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391">
    <w:name w:val="TOC 标题11"/>
    <w:basedOn w:val="3"/>
    <w:next w:val="1"/>
    <w:unhideWhenUsed/>
    <w:qFormat/>
    <w:uiPriority w:val="39"/>
    <w:pPr>
      <w:widowControl/>
      <w:numPr>
        <w:numId w:val="0"/>
      </w:numPr>
      <w:tabs>
        <w:tab w:val="left" w:pos="360"/>
        <w:tab w:val="left" w:pos="988"/>
      </w:tabs>
      <w:spacing w:before="240" w:after="0" w:line="259" w:lineRule="auto"/>
      <w:jc w:val="left"/>
      <w:outlineLvl w:val="9"/>
    </w:pPr>
    <w:rPr>
      <w:rFonts w:ascii="Cambria" w:hAnsi="Cambria" w:eastAsia="宋体"/>
      <w:b w:val="0"/>
      <w:bCs w:val="0"/>
      <w:color w:val="365F90"/>
      <w:sz w:val="32"/>
      <w:szCs w:val="32"/>
    </w:rPr>
  </w:style>
  <w:style w:type="paragraph" w:customStyle="1" w:styleId="392">
    <w:name w:val="z-Top of Form"/>
    <w:next w:val="1"/>
    <w:qFormat/>
    <w:uiPriority w:val="0"/>
    <w:pPr>
      <w:widowControl w:val="0"/>
      <w:pBdr>
        <w:bottom w:val="single" w:color="000000" w:sz="2" w:space="0"/>
      </w:pBdr>
      <w:jc w:val="center"/>
    </w:pPr>
    <w:rPr>
      <w:rFonts w:ascii="Tahoma" w:hAnsi="Tahoma" w:eastAsia="华文细黑" w:cs="Cambria"/>
      <w:vanish/>
      <w:sz w:val="16"/>
      <w:lang w:val="en-US" w:eastAsia="zh-CN" w:bidi="ar-SA"/>
    </w:rPr>
  </w:style>
  <w:style w:type="paragraph" w:customStyle="1" w:styleId="393">
    <w:name w:val="z-Bottom of Form"/>
    <w:next w:val="1"/>
    <w:qFormat/>
    <w:uiPriority w:val="0"/>
    <w:pPr>
      <w:widowControl w:val="0"/>
      <w:pBdr>
        <w:top w:val="single" w:color="000000" w:sz="2" w:space="0"/>
      </w:pBdr>
      <w:jc w:val="center"/>
    </w:pPr>
    <w:rPr>
      <w:rFonts w:ascii="Tahoma" w:hAnsi="Tahoma" w:eastAsia="华文细黑" w:cs="Cambria"/>
      <w:vanish/>
      <w:sz w:val="16"/>
      <w:lang w:val="en-US" w:eastAsia="zh-CN" w:bidi="ar-SA"/>
    </w:rPr>
  </w:style>
  <w:style w:type="paragraph" w:customStyle="1" w:styleId="394">
    <w:name w:val="列出段落1"/>
    <w:basedOn w:val="1"/>
    <w:qFormat/>
    <w:uiPriority w:val="34"/>
    <w:pPr>
      <w:spacing w:before="120" w:after="120" w:line="360" w:lineRule="auto"/>
      <w:ind w:firstLine="420"/>
    </w:pPr>
    <w:rPr>
      <w:rFonts w:ascii="Calibri" w:hAnsi="Calibri"/>
      <w:sz w:val="24"/>
      <w:szCs w:val="22"/>
    </w:rPr>
  </w:style>
  <w:style w:type="paragraph" w:customStyle="1" w:styleId="395">
    <w:name w:val="项目符号1"/>
    <w:basedOn w:val="1"/>
    <w:qFormat/>
    <w:uiPriority w:val="0"/>
    <w:pPr>
      <w:tabs>
        <w:tab w:val="left" w:pos="360"/>
      </w:tabs>
    </w:pPr>
    <w:rPr>
      <w:szCs w:val="20"/>
    </w:rPr>
  </w:style>
  <w:style w:type="paragraph" w:customStyle="1" w:styleId="39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397">
    <w:name w:val="表格文字"/>
    <w:basedOn w:val="1"/>
    <w:next w:val="24"/>
    <w:qFormat/>
    <w:uiPriority w:val="0"/>
    <w:pPr>
      <w:spacing w:line="288" w:lineRule="auto"/>
      <w:jc w:val="left"/>
    </w:pPr>
    <w:rPr>
      <w:szCs w:val="20"/>
    </w:rPr>
  </w:style>
  <w:style w:type="paragraph" w:customStyle="1" w:styleId="398">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99">
    <w:name w:val="_Style 1"/>
    <w:basedOn w:val="1"/>
    <w:qFormat/>
    <w:uiPriority w:val="34"/>
    <w:pPr>
      <w:ind w:firstLine="420"/>
    </w:pPr>
    <w:rPr>
      <w:rFonts w:ascii="Calibri" w:hAnsi="Calibri"/>
      <w:szCs w:val="22"/>
    </w:rPr>
  </w:style>
  <w:style w:type="paragraph" w:customStyle="1" w:styleId="400">
    <w:name w:val="样式 标题 3 + (中文) 黑体 小四 非加粗 段前: 7.8 磅 段后: 0 磅 行距: 固定值 20 磅"/>
    <w:basedOn w:val="5"/>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401">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02">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403">
    <w:name w:val="表格标题"/>
    <w:basedOn w:val="1"/>
    <w:qFormat/>
    <w:uiPriority w:val="0"/>
    <w:pPr>
      <w:spacing w:before="120" w:line="400" w:lineRule="exact"/>
      <w:jc w:val="center"/>
    </w:pPr>
    <w:rPr>
      <w:rFonts w:eastAsia="文鼎CS中宋"/>
      <w:spacing w:val="8"/>
      <w:sz w:val="24"/>
      <w:szCs w:val="20"/>
    </w:rPr>
  </w:style>
  <w:style w:type="paragraph" w:customStyle="1" w:styleId="404">
    <w:name w:val="xl4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05">
    <w:name w:val="目录文字"/>
    <w:basedOn w:val="1"/>
    <w:qFormat/>
    <w:uiPriority w:val="0"/>
    <w:pPr>
      <w:widowControl/>
      <w:spacing w:line="480" w:lineRule="auto"/>
      <w:jc w:val="left"/>
    </w:pPr>
    <w:rPr>
      <w:rFonts w:ascii="宋体" w:hAnsi="宋体"/>
      <w:sz w:val="24"/>
      <w:szCs w:val="20"/>
    </w:rPr>
  </w:style>
  <w:style w:type="paragraph" w:customStyle="1" w:styleId="406">
    <w:name w:val="Definition Term"/>
    <w:basedOn w:val="1"/>
    <w:next w:val="407"/>
    <w:qFormat/>
    <w:uiPriority w:val="0"/>
    <w:pPr>
      <w:jc w:val="left"/>
    </w:pPr>
    <w:rPr>
      <w:rFonts w:ascii="Cambria" w:hAnsi="Cambria" w:eastAsia="华文细黑" w:cs="Cambria"/>
      <w:sz w:val="24"/>
      <w:szCs w:val="20"/>
    </w:rPr>
  </w:style>
  <w:style w:type="paragraph" w:customStyle="1" w:styleId="407">
    <w:name w:val="Definition List"/>
    <w:basedOn w:val="1"/>
    <w:next w:val="406"/>
    <w:qFormat/>
    <w:uiPriority w:val="0"/>
    <w:pPr>
      <w:ind w:left="360"/>
      <w:jc w:val="left"/>
    </w:pPr>
    <w:rPr>
      <w:rFonts w:ascii="Cambria" w:hAnsi="Cambria" w:eastAsia="华文细黑" w:cs="Cambria"/>
      <w:sz w:val="24"/>
      <w:szCs w:val="20"/>
    </w:rPr>
  </w:style>
  <w:style w:type="paragraph" w:customStyle="1" w:styleId="408">
    <w:name w:val="表头"/>
    <w:basedOn w:val="1"/>
    <w:qFormat/>
    <w:uiPriority w:val="0"/>
    <w:pPr>
      <w:spacing w:line="320" w:lineRule="atLeast"/>
      <w:jc w:val="center"/>
    </w:pPr>
    <w:rPr>
      <w:rFonts w:eastAsia="黑体"/>
      <w:spacing w:val="-10"/>
      <w:szCs w:val="20"/>
    </w:rPr>
  </w:style>
  <w:style w:type="paragraph" w:customStyle="1" w:styleId="409">
    <w:name w:val="样式 标题 1 + 黑体 三号 非加粗 居中 段前: 6 磅 段后: 6 磅 行距: 固定值 20 磅"/>
    <w:basedOn w:val="3"/>
    <w:qFormat/>
    <w:uiPriority w:val="0"/>
    <w:pPr>
      <w:numPr>
        <w:numId w:val="0"/>
      </w:numPr>
      <w:spacing w:before="120" w:after="120" w:line="400" w:lineRule="exact"/>
    </w:pPr>
    <w:rPr>
      <w:rFonts w:ascii="幼圆" w:hAnsi="幼圆" w:eastAsia="幼圆" w:cs="华文细黑"/>
      <w:b w:val="0"/>
      <w:bCs w:val="0"/>
      <w:sz w:val="32"/>
      <w:szCs w:val="20"/>
    </w:rPr>
  </w:style>
  <w:style w:type="paragraph" w:customStyle="1" w:styleId="410">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11">
    <w:name w:val="函数注释2"/>
    <w:basedOn w:val="1"/>
    <w:qFormat/>
    <w:uiPriority w:val="0"/>
    <w:pPr>
      <w:spacing w:after="20" w:line="288" w:lineRule="auto"/>
      <w:ind w:left="1680" w:firstLine="420"/>
    </w:pPr>
  </w:style>
  <w:style w:type="paragraph" w:customStyle="1" w:styleId="412">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13">
    <w:name w:val="yyn"/>
    <w:basedOn w:val="1"/>
    <w:qFormat/>
    <w:uiPriority w:val="0"/>
    <w:pPr>
      <w:keepNext/>
      <w:widowControl/>
      <w:spacing w:line="360" w:lineRule="auto"/>
      <w:ind w:right="562" w:firstLine="576"/>
    </w:pPr>
    <w:rPr>
      <w:rFonts w:ascii="宋体"/>
      <w:sz w:val="28"/>
      <w:szCs w:val="20"/>
    </w:rPr>
  </w:style>
  <w:style w:type="paragraph" w:customStyle="1" w:styleId="414">
    <w:name w:val="样式 纯文本 + 楷体_GB2312 小四 行距: 固定值 20 磅1"/>
    <w:basedOn w:val="32"/>
    <w:qFormat/>
    <w:uiPriority w:val="0"/>
    <w:pPr>
      <w:spacing w:line="400" w:lineRule="exact"/>
      <w:ind w:firstLine="200"/>
    </w:pPr>
    <w:rPr>
      <w:rFonts w:ascii="楷体_GB2312" w:eastAsia="楷体_GB2312"/>
      <w:sz w:val="24"/>
      <w:szCs w:val="20"/>
    </w:rPr>
  </w:style>
  <w:style w:type="paragraph" w:customStyle="1" w:styleId="41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sz w:val="20"/>
      <w:szCs w:val="20"/>
    </w:rPr>
  </w:style>
  <w:style w:type="paragraph" w:customStyle="1" w:styleId="416">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17">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18">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419">
    <w:name w:val="Char2"/>
    <w:basedOn w:val="1"/>
    <w:qFormat/>
    <w:uiPriority w:val="0"/>
    <w:pPr>
      <w:spacing w:line="240" w:lineRule="atLeast"/>
      <w:ind w:left="420" w:firstLine="420"/>
    </w:pPr>
    <w:rPr>
      <w:szCs w:val="21"/>
    </w:rPr>
  </w:style>
  <w:style w:type="paragraph" w:customStyle="1" w:styleId="420">
    <w:name w:val="xl2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21">
    <w:name w:val="样式 标题 2 + Times New Roman 四号 非加粗 段前: 5 磅 段后: 0 磅 行距: 固定值 20..."/>
    <w:basedOn w:val="4"/>
    <w:qFormat/>
    <w:uiPriority w:val="0"/>
    <w:pPr>
      <w:numPr>
        <w:numId w:val="0"/>
      </w:numPr>
      <w:spacing w:before="100" w:after="0" w:line="400" w:lineRule="exact"/>
    </w:pPr>
    <w:rPr>
      <w:rFonts w:ascii="Cambria" w:hAnsi="Cambria" w:eastAsia="幼圆" w:cs="华文细黑"/>
      <w:b w:val="0"/>
      <w:bCs w:val="0"/>
      <w:color w:val="FF0000"/>
      <w:sz w:val="30"/>
      <w:szCs w:val="20"/>
    </w:rPr>
  </w:style>
  <w:style w:type="paragraph" w:customStyle="1" w:styleId="422">
    <w:name w:val="表蕊"/>
    <w:basedOn w:val="1"/>
    <w:qFormat/>
    <w:uiPriority w:val="0"/>
    <w:pPr>
      <w:spacing w:line="320" w:lineRule="atLeast"/>
      <w:jc w:val="left"/>
    </w:pPr>
    <w:rPr>
      <w:rFonts w:eastAsia="楷体_GB2312"/>
      <w:spacing w:val="-10"/>
      <w:szCs w:val="20"/>
    </w:rPr>
  </w:style>
  <w:style w:type="paragraph" w:customStyle="1" w:styleId="423">
    <w:name w:val="标准文字"/>
    <w:basedOn w:val="1"/>
    <w:qFormat/>
    <w:uiPriority w:val="0"/>
    <w:pPr>
      <w:spacing w:after="20" w:line="360" w:lineRule="auto"/>
      <w:ind w:firstLine="420"/>
    </w:pPr>
  </w:style>
  <w:style w:type="paragraph" w:customStyle="1" w:styleId="424">
    <w:name w:val="Char Char Char Char1"/>
    <w:basedOn w:val="1"/>
    <w:qFormat/>
    <w:uiPriority w:val="0"/>
    <w:rPr>
      <w:rFonts w:ascii="Tahoma" w:hAnsi="Tahoma"/>
      <w:sz w:val="24"/>
      <w:szCs w:val="20"/>
    </w:rPr>
  </w:style>
  <w:style w:type="paragraph" w:customStyle="1" w:styleId="425">
    <w:name w:val="纯文本1"/>
    <w:basedOn w:val="1"/>
    <w:qFormat/>
    <w:uiPriority w:val="0"/>
    <w:rPr>
      <w:rFonts w:hint="eastAsia" w:ascii="宋体" w:hAnsi="Courier New" w:eastAsia="楷体_GB2312"/>
      <w:sz w:val="28"/>
      <w:szCs w:val="20"/>
    </w:rPr>
  </w:style>
  <w:style w:type="paragraph" w:customStyle="1" w:styleId="426">
    <w:name w:val="H5"/>
    <w:basedOn w:val="1"/>
    <w:next w:val="1"/>
    <w:qFormat/>
    <w:uiPriority w:val="0"/>
    <w:pPr>
      <w:keepNext/>
      <w:spacing w:before="100" w:after="100"/>
      <w:jc w:val="left"/>
      <w:outlineLvl w:val="5"/>
    </w:pPr>
    <w:rPr>
      <w:b/>
      <w:sz w:val="20"/>
      <w:szCs w:val="20"/>
    </w:rPr>
  </w:style>
  <w:style w:type="paragraph" w:customStyle="1" w:styleId="427">
    <w:name w:val="xl4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b/>
      <w:bCs/>
      <w:sz w:val="20"/>
      <w:szCs w:val="20"/>
    </w:rPr>
  </w:style>
  <w:style w:type="paragraph" w:customStyle="1" w:styleId="428">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29">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30">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31">
    <w:name w:val="xl4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32">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33">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34">
    <w:name w:val="xl42"/>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35">
    <w:name w:val="Char11"/>
    <w:basedOn w:val="1"/>
    <w:qFormat/>
    <w:uiPriority w:val="0"/>
    <w:rPr>
      <w:rFonts w:ascii="仿宋_GB2312" w:eastAsia="仿宋_GB2312"/>
      <w:b/>
      <w:sz w:val="32"/>
      <w:szCs w:val="32"/>
    </w:rPr>
  </w:style>
  <w:style w:type="paragraph" w:customStyle="1" w:styleId="436">
    <w:name w:val="ZDY正文"/>
    <w:basedOn w:val="1"/>
    <w:qFormat/>
    <w:uiPriority w:val="0"/>
    <w:pPr>
      <w:spacing w:before="156" w:line="360" w:lineRule="auto"/>
      <w:ind w:firstLine="200"/>
      <w:jc w:val="left"/>
    </w:pPr>
    <w:rPr>
      <w:rFonts w:ascii="宋体" w:hAnsi="宋体"/>
      <w:sz w:val="24"/>
    </w:rPr>
  </w:style>
  <w:style w:type="paragraph" w:styleId="437">
    <w:name w:val="No Spacing"/>
    <w:qFormat/>
    <w:uiPriority w:val="0"/>
    <w:pPr>
      <w:widowControl w:val="0"/>
      <w:jc w:val="both"/>
    </w:pPr>
    <w:rPr>
      <w:rFonts w:ascii="仿宋_GB2312" w:hAnsi="仿宋_GB2312" w:eastAsia="华文细黑" w:cs="Cambria"/>
      <w:sz w:val="21"/>
      <w:szCs w:val="22"/>
      <w:lang w:val="en-US" w:eastAsia="zh-CN" w:bidi="ar-SA"/>
    </w:rPr>
  </w:style>
  <w:style w:type="paragraph" w:customStyle="1" w:styleId="438">
    <w:name w:val="p0"/>
    <w:basedOn w:val="1"/>
    <w:qFormat/>
    <w:uiPriority w:val="0"/>
    <w:pPr>
      <w:widowControl/>
    </w:pPr>
    <w:rPr>
      <w:szCs w:val="21"/>
    </w:rPr>
  </w:style>
  <w:style w:type="paragraph" w:customStyle="1" w:styleId="439">
    <w:name w:val="菲页1"/>
    <w:basedOn w:val="4"/>
    <w:qFormat/>
    <w:uiPriority w:val="0"/>
    <w:pPr>
      <w:widowControl/>
      <w:numPr>
        <w:numId w:val="0"/>
      </w:numPr>
      <w:jc w:val="center"/>
    </w:pPr>
    <w:rPr>
      <w:rFonts w:ascii="黑体" w:hAnsi="宋体"/>
      <w:b w:val="0"/>
      <w:bCs w:val="0"/>
      <w:sz w:val="52"/>
      <w:szCs w:val="20"/>
    </w:rPr>
  </w:style>
  <w:style w:type="paragraph" w:customStyle="1" w:styleId="440">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b/>
      <w:bCs/>
      <w:sz w:val="20"/>
      <w:szCs w:val="20"/>
    </w:rPr>
  </w:style>
  <w:style w:type="paragraph" w:customStyle="1" w:styleId="441">
    <w:name w:val="Javis"/>
    <w:basedOn w:val="1"/>
    <w:qFormat/>
    <w:uiPriority w:val="0"/>
    <w:pPr>
      <w:ind w:right="210"/>
    </w:pPr>
    <w:rPr>
      <w:rFonts w:cs="宋体"/>
      <w:sz w:val="24"/>
      <w:szCs w:val="20"/>
    </w:rPr>
  </w:style>
  <w:style w:type="paragraph" w:customStyle="1" w:styleId="442">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43">
    <w:name w:val="H2"/>
    <w:basedOn w:val="1"/>
    <w:next w:val="1"/>
    <w:qFormat/>
    <w:uiPriority w:val="0"/>
    <w:pPr>
      <w:keepNext/>
      <w:spacing w:before="100" w:after="100"/>
      <w:jc w:val="left"/>
      <w:outlineLvl w:val="2"/>
    </w:pPr>
    <w:rPr>
      <w:b/>
      <w:sz w:val="36"/>
      <w:szCs w:val="20"/>
    </w:rPr>
  </w:style>
  <w:style w:type="paragraph" w:customStyle="1" w:styleId="44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44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446">
    <w:name w:val="空半行"/>
    <w:basedOn w:val="1"/>
    <w:qFormat/>
    <w:uiPriority w:val="0"/>
    <w:pPr>
      <w:spacing w:line="120" w:lineRule="exact"/>
    </w:pPr>
    <w:rPr>
      <w:rFonts w:ascii="Cambria" w:hAnsi="Cambria" w:eastAsia="Tahoma" w:cs="Cambria"/>
      <w:color w:val="FFFFFF"/>
      <w:sz w:val="30"/>
      <w:szCs w:val="20"/>
    </w:rPr>
  </w:style>
  <w:style w:type="character" w:customStyle="1" w:styleId="447">
    <w:name w:val="普通(网站) 字符"/>
    <w:qFormat/>
    <w:uiPriority w:val="0"/>
    <w:rPr>
      <w:rFonts w:ascii="宋体" w:hAnsi="宋体" w:cs="宋体"/>
      <w:sz w:val="24"/>
      <w:szCs w:val="24"/>
    </w:rPr>
  </w:style>
  <w:style w:type="character" w:customStyle="1" w:styleId="448">
    <w:name w:val="font21"/>
    <w:qFormat/>
    <w:uiPriority w:val="0"/>
    <w:rPr>
      <w:rFonts w:hint="eastAsia" w:ascii="华文仿宋" w:hAnsi="华文仿宋" w:eastAsia="华文仿宋" w:cs="华文仿宋"/>
      <w:color w:val="000000"/>
      <w:sz w:val="24"/>
      <w:szCs w:val="24"/>
      <w:u w:val="none"/>
    </w:rPr>
  </w:style>
  <w:style w:type="paragraph" w:customStyle="1" w:styleId="449">
    <w:name w:val="首行缩进"/>
    <w:qFormat/>
    <w:uiPriority w:val="0"/>
    <w:pPr>
      <w:widowControl w:val="0"/>
      <w:ind w:firstLine="480"/>
      <w:jc w:val="both"/>
    </w:pPr>
    <w:rPr>
      <w:rFonts w:ascii="Times New Roman" w:hAnsi="Times New Roman" w:eastAsia="宋体" w:cs="Times New Roman"/>
      <w:sz w:val="21"/>
      <w:lang w:val="zh-CN" w:eastAsia="zh-CN" w:bidi="ar-SA"/>
    </w:rPr>
  </w:style>
  <w:style w:type="character" w:customStyle="1" w:styleId="450">
    <w:name w:val="正文缩进 字符"/>
    <w:qFormat/>
    <w:uiPriority w:val="0"/>
  </w:style>
  <w:style w:type="character" w:customStyle="1" w:styleId="451">
    <w:name w:val="页眉 字符"/>
    <w:qFormat/>
    <w:uiPriority w:val="99"/>
    <w:rPr>
      <w:sz w:val="18"/>
      <w:szCs w:val="18"/>
    </w:rPr>
  </w:style>
  <w:style w:type="character" w:customStyle="1" w:styleId="452">
    <w:name w:val="正文文本 2 字符"/>
    <w:qFormat/>
    <w:uiPriority w:val="0"/>
    <w:rPr>
      <w:sz w:val="30"/>
      <w:szCs w:val="24"/>
    </w:rPr>
  </w:style>
  <w:style w:type="paragraph" w:customStyle="1" w:styleId="453">
    <w:name w:val="Table Paragraph"/>
    <w:basedOn w:val="1"/>
    <w:qFormat/>
    <w:uiPriority w:val="0"/>
    <w:pPr>
      <w:spacing w:before="41"/>
      <w:ind w:left="107"/>
      <w:jc w:val="left"/>
    </w:pPr>
    <w:rPr>
      <w:rFonts w:ascii="宋体" w:hAnsi="宋体" w:cs="宋体"/>
      <w:sz w:val="22"/>
      <w:szCs w:val="22"/>
      <w:lang w:val="zh-CN" w:bidi="zh-CN"/>
    </w:rPr>
  </w:style>
  <w:style w:type="character" w:customStyle="1" w:styleId="454">
    <w:name w:val="正文文本 字符"/>
    <w:qFormat/>
    <w:uiPriority w:val="0"/>
    <w:rPr>
      <w:rFonts w:ascii="仿宋_GB2312" w:hAnsi="Times New Roman" w:eastAsia="仿宋_GB2312" w:cs="Times New Roman"/>
      <w:sz w:val="28"/>
    </w:rPr>
  </w:style>
  <w:style w:type="character" w:customStyle="1" w:styleId="455">
    <w:name w:val="标题 1 字符"/>
    <w:qFormat/>
    <w:uiPriority w:val="0"/>
    <w:rPr>
      <w:rFonts w:ascii="黑体" w:hAnsi="Times New Roman" w:eastAsia="黑体" w:cs="Times New Roman"/>
      <w:b/>
      <w:bCs/>
      <w:sz w:val="44"/>
      <w:szCs w:val="44"/>
    </w:rPr>
  </w:style>
  <w:style w:type="character" w:customStyle="1" w:styleId="456">
    <w:name w:val="标题 2 字符"/>
    <w:qFormat/>
    <w:uiPriority w:val="0"/>
    <w:rPr>
      <w:rFonts w:ascii="Arial" w:hAnsi="Arial" w:eastAsia="黑体" w:cs="Times New Roman"/>
      <w:b/>
      <w:bCs/>
      <w:sz w:val="32"/>
      <w:szCs w:val="32"/>
    </w:rPr>
  </w:style>
  <w:style w:type="character" w:customStyle="1" w:styleId="457">
    <w:name w:val="标题 3 字符"/>
    <w:qFormat/>
    <w:uiPriority w:val="0"/>
    <w:rPr>
      <w:rFonts w:ascii="黑体" w:hAnsi="Times New Roman" w:eastAsia="黑体" w:cs="Times New Roman"/>
      <w:b/>
      <w:bCs/>
      <w:sz w:val="32"/>
      <w:szCs w:val="32"/>
    </w:rPr>
  </w:style>
  <w:style w:type="character" w:customStyle="1" w:styleId="458">
    <w:name w:val="标题 4 字符"/>
    <w:qFormat/>
    <w:uiPriority w:val="0"/>
    <w:rPr>
      <w:rFonts w:ascii="Arial" w:hAnsi="Arial" w:eastAsia="黑体"/>
      <w:b/>
      <w:bCs/>
      <w:sz w:val="28"/>
      <w:szCs w:val="28"/>
    </w:rPr>
  </w:style>
  <w:style w:type="character" w:customStyle="1" w:styleId="459">
    <w:name w:val="标题 5 字符"/>
    <w:qFormat/>
    <w:uiPriority w:val="0"/>
    <w:rPr>
      <w:rFonts w:ascii="黑体" w:hAnsi="Times New Roman" w:eastAsia="黑体" w:cs="Times New Roman"/>
      <w:b/>
      <w:bCs/>
      <w:sz w:val="28"/>
      <w:szCs w:val="28"/>
    </w:rPr>
  </w:style>
  <w:style w:type="character" w:customStyle="1" w:styleId="460">
    <w:name w:val="标题 6 字符"/>
    <w:qFormat/>
    <w:uiPriority w:val="0"/>
    <w:rPr>
      <w:rFonts w:ascii="Arial" w:hAnsi="Arial" w:eastAsia="黑体" w:cs="Times New Roman"/>
      <w:b/>
      <w:sz w:val="24"/>
      <w:szCs w:val="24"/>
    </w:rPr>
  </w:style>
  <w:style w:type="character" w:customStyle="1" w:styleId="461">
    <w:name w:val="标题 7 字符"/>
    <w:qFormat/>
    <w:uiPriority w:val="0"/>
    <w:rPr>
      <w:rFonts w:ascii="Times New Roman" w:hAnsi="Times New Roman" w:eastAsia="宋体" w:cs="Times New Roman"/>
      <w:b/>
      <w:sz w:val="24"/>
      <w:szCs w:val="24"/>
    </w:rPr>
  </w:style>
  <w:style w:type="character" w:customStyle="1" w:styleId="462">
    <w:name w:val="标题 8 字符"/>
    <w:qFormat/>
    <w:uiPriority w:val="0"/>
    <w:rPr>
      <w:rFonts w:ascii="Arial" w:hAnsi="Arial" w:eastAsia="黑体" w:cs="Times New Roman"/>
      <w:sz w:val="24"/>
      <w:szCs w:val="24"/>
    </w:rPr>
  </w:style>
  <w:style w:type="character" w:customStyle="1" w:styleId="463">
    <w:name w:val="标题 9 字符"/>
    <w:qFormat/>
    <w:uiPriority w:val="0"/>
    <w:rPr>
      <w:rFonts w:ascii="Arial" w:hAnsi="Arial" w:eastAsia="黑体" w:cs="Times New Roman"/>
      <w:sz w:val="21"/>
      <w:szCs w:val="24"/>
    </w:rPr>
  </w:style>
  <w:style w:type="character" w:customStyle="1" w:styleId="464">
    <w:name w:val="文档结构图 字符"/>
    <w:qFormat/>
    <w:uiPriority w:val="0"/>
    <w:rPr>
      <w:rFonts w:ascii="Times New Roman" w:hAnsi="Times New Roman" w:eastAsia="宋体" w:cs="Times New Roman"/>
      <w:sz w:val="21"/>
      <w:szCs w:val="24"/>
      <w:shd w:val="clear" w:color="auto" w:fill="000080"/>
    </w:rPr>
  </w:style>
  <w:style w:type="character" w:customStyle="1" w:styleId="465">
    <w:name w:val="批注文字 字符"/>
    <w:qFormat/>
    <w:uiPriority w:val="0"/>
    <w:rPr>
      <w:rFonts w:ascii="Times New Roman" w:hAnsi="Times New Roman" w:eastAsia="宋体" w:cs="Times New Roman"/>
      <w:sz w:val="21"/>
      <w:szCs w:val="24"/>
    </w:rPr>
  </w:style>
  <w:style w:type="character" w:customStyle="1" w:styleId="466">
    <w:name w:val="称呼 字符"/>
    <w:qFormat/>
    <w:uiPriority w:val="0"/>
    <w:rPr>
      <w:rFonts w:ascii="Times New Roman" w:hAnsi="Times New Roman" w:eastAsia="宋体" w:cs="Times New Roman"/>
      <w:sz w:val="28"/>
      <w:szCs w:val="24"/>
    </w:rPr>
  </w:style>
  <w:style w:type="character" w:customStyle="1" w:styleId="467">
    <w:name w:val="正文文本 3 字符"/>
    <w:qFormat/>
    <w:uiPriority w:val="0"/>
    <w:rPr>
      <w:rFonts w:ascii="Times New Roman" w:hAnsi="Times New Roman" w:eastAsia="宋体" w:cs="Times New Roman"/>
      <w:b/>
      <w:bCs/>
      <w:sz w:val="24"/>
      <w:szCs w:val="24"/>
    </w:rPr>
  </w:style>
  <w:style w:type="character" w:customStyle="1" w:styleId="468">
    <w:name w:val="结束语 字符"/>
    <w:qFormat/>
    <w:uiPriority w:val="0"/>
    <w:rPr>
      <w:rFonts w:ascii="Times New Roman" w:hAnsi="Times New Roman" w:eastAsia="宋体" w:cs="Times New Roman"/>
      <w:sz w:val="28"/>
      <w:szCs w:val="24"/>
    </w:rPr>
  </w:style>
  <w:style w:type="character" w:customStyle="1" w:styleId="469">
    <w:name w:val="正文文本缩进 字符"/>
    <w:qFormat/>
    <w:uiPriority w:val="0"/>
    <w:rPr>
      <w:rFonts w:ascii="仿宋_GB2312" w:hAnsi="Times New Roman" w:eastAsia="仿宋_GB2312" w:cs="Times New Roman"/>
      <w:sz w:val="28"/>
    </w:rPr>
  </w:style>
  <w:style w:type="character" w:customStyle="1" w:styleId="470">
    <w:name w:val="纯文本 字符"/>
    <w:qFormat/>
    <w:uiPriority w:val="0"/>
    <w:rPr>
      <w:rFonts w:ascii="宋体" w:hAnsi="Courier New" w:eastAsia="宋体" w:cs="Times New Roman"/>
      <w:sz w:val="21"/>
      <w:szCs w:val="21"/>
    </w:rPr>
  </w:style>
  <w:style w:type="character" w:customStyle="1" w:styleId="471">
    <w:name w:val="日期 字符"/>
    <w:qFormat/>
    <w:uiPriority w:val="0"/>
    <w:rPr>
      <w:rFonts w:ascii="楷体_GB2312" w:hAnsi="Times New Roman" w:eastAsia="楷体_GB2312" w:cs="Times New Roman"/>
      <w:b/>
      <w:sz w:val="28"/>
      <w:szCs w:val="24"/>
    </w:rPr>
  </w:style>
  <w:style w:type="character" w:customStyle="1" w:styleId="472">
    <w:name w:val="正文文本缩进 2 字符"/>
    <w:qFormat/>
    <w:uiPriority w:val="0"/>
    <w:rPr>
      <w:rFonts w:ascii="楷体_GB2312" w:hAnsi="Times New Roman" w:eastAsia="楷体_GB2312" w:cs="Times New Roman"/>
      <w:sz w:val="24"/>
      <w:szCs w:val="24"/>
    </w:rPr>
  </w:style>
  <w:style w:type="character" w:customStyle="1" w:styleId="473">
    <w:name w:val="批注框文本 字符"/>
    <w:qFormat/>
    <w:uiPriority w:val="0"/>
    <w:rPr>
      <w:rFonts w:ascii="Times New Roman" w:hAnsi="Times New Roman" w:eastAsia="宋体" w:cs="Times New Roman"/>
      <w:sz w:val="18"/>
      <w:szCs w:val="18"/>
    </w:rPr>
  </w:style>
  <w:style w:type="character" w:customStyle="1" w:styleId="474">
    <w:name w:val="页脚 字符"/>
    <w:qFormat/>
    <w:uiPriority w:val="99"/>
    <w:rPr>
      <w:rFonts w:ascii="Times New Roman" w:hAnsi="Times New Roman" w:eastAsia="宋体" w:cs="Times New Roman"/>
      <w:sz w:val="18"/>
      <w:szCs w:val="18"/>
    </w:rPr>
  </w:style>
  <w:style w:type="character" w:customStyle="1" w:styleId="475">
    <w:name w:val="副标题 字符"/>
    <w:qFormat/>
    <w:uiPriority w:val="0"/>
    <w:rPr>
      <w:rFonts w:ascii="幼圆" w:hAnsi="幼圆" w:eastAsia="宋体" w:cs="Times New Roman"/>
      <w:b/>
      <w:bCs/>
      <w:sz w:val="32"/>
      <w:szCs w:val="32"/>
    </w:rPr>
  </w:style>
  <w:style w:type="character" w:customStyle="1" w:styleId="476">
    <w:name w:val="脚注文本 字符"/>
    <w:qFormat/>
    <w:uiPriority w:val="0"/>
    <w:rPr>
      <w:rFonts w:ascii="Times New Roman" w:hAnsi="Times New Roman" w:eastAsia="宋体" w:cs="Times New Roman"/>
      <w:sz w:val="18"/>
      <w:szCs w:val="18"/>
    </w:rPr>
  </w:style>
  <w:style w:type="character" w:customStyle="1" w:styleId="477">
    <w:name w:val="正文文本缩进 3 字符"/>
    <w:qFormat/>
    <w:uiPriority w:val="0"/>
    <w:rPr>
      <w:rFonts w:ascii="仿宋_GB2312" w:hAnsi="Times New Roman" w:eastAsia="仿宋_GB2312" w:cs="Times New Roman"/>
      <w:sz w:val="32"/>
    </w:rPr>
  </w:style>
  <w:style w:type="character" w:customStyle="1" w:styleId="478">
    <w:name w:val="HTML 预设格式 字符"/>
    <w:qFormat/>
    <w:uiPriority w:val="0"/>
    <w:rPr>
      <w:rFonts w:ascii="黑体" w:hAnsi="Courier New" w:eastAsia="黑体" w:cs="Times New Roman"/>
    </w:rPr>
  </w:style>
  <w:style w:type="character" w:customStyle="1" w:styleId="479">
    <w:name w:val="标题 字符"/>
    <w:qFormat/>
    <w:uiPriority w:val="0"/>
    <w:rPr>
      <w:rFonts w:ascii="Arial" w:hAnsi="Arial" w:eastAsia="宋体" w:cs="Arial"/>
      <w:b/>
      <w:bCs/>
      <w:sz w:val="32"/>
      <w:szCs w:val="32"/>
    </w:rPr>
  </w:style>
  <w:style w:type="character" w:customStyle="1" w:styleId="480">
    <w:name w:val="批注主题 字符"/>
    <w:qFormat/>
    <w:uiPriority w:val="0"/>
    <w:rPr>
      <w:rFonts w:ascii="Times New Roman" w:hAnsi="Times New Roman" w:eastAsia="宋体" w:cs="Times New Roman"/>
      <w:b/>
      <w:bCs/>
      <w:sz w:val="21"/>
      <w:szCs w:val="24"/>
      <w:lang w:val="en-US" w:eastAsia="zh-CN" w:bidi="ar-SA"/>
    </w:rPr>
  </w:style>
  <w:style w:type="character" w:customStyle="1" w:styleId="481">
    <w:name w:val="正文文本首行缩进 2 字符"/>
    <w:qFormat/>
    <w:uiPriority w:val="0"/>
    <w:rPr>
      <w:rFonts w:ascii="Cambria" w:hAnsi="Cambria" w:eastAsia="华文细黑" w:cs="Times New Roman"/>
      <w:sz w:val="21"/>
    </w:rPr>
  </w:style>
  <w:style w:type="character" w:customStyle="1" w:styleId="482">
    <w:name w:val="bds_nopic1"/>
    <w:qFormat/>
    <w:uiPriority w:val="0"/>
    <w:rPr>
      <w:rFonts w:ascii="Times New Roman" w:hAnsi="Times New Roman" w:eastAsia="宋体" w:cs="Times New Roman"/>
    </w:rPr>
  </w:style>
  <w:style w:type="character" w:customStyle="1" w:styleId="483">
    <w:name w:val="text"/>
    <w:qFormat/>
    <w:uiPriority w:val="0"/>
    <w:rPr>
      <w:rFonts w:ascii="Times New Roman" w:hAnsi="Times New Roman" w:eastAsia="宋体" w:cs="Times New Roman"/>
      <w:b/>
      <w:color w:val="000000"/>
      <w:sz w:val="21"/>
      <w:szCs w:val="21"/>
    </w:rPr>
  </w:style>
  <w:style w:type="character" w:customStyle="1" w:styleId="484">
    <w:name w:val="明显引用 字符"/>
    <w:qFormat/>
    <w:uiPriority w:val="0"/>
    <w:rPr>
      <w:rFonts w:ascii="Times New Roman" w:hAnsi="Times New Roman" w:eastAsia="宋体" w:cs="Times New Roman"/>
      <w:b/>
      <w:bCs/>
      <w:i/>
      <w:iCs/>
      <w:color w:val="4F81BD"/>
      <w:sz w:val="21"/>
      <w:szCs w:val="22"/>
    </w:rPr>
  </w:style>
  <w:style w:type="character" w:customStyle="1" w:styleId="485">
    <w:name w:val="gray"/>
    <w:qFormat/>
    <w:uiPriority w:val="0"/>
    <w:rPr>
      <w:rFonts w:ascii="Times New Roman" w:hAnsi="Times New Roman" w:eastAsia="宋体" w:cs="Times New Roman"/>
      <w:color w:val="666666"/>
    </w:rPr>
  </w:style>
  <w:style w:type="character" w:customStyle="1" w:styleId="486">
    <w:name w:val="bds_more1"/>
    <w:qFormat/>
    <w:uiPriority w:val="0"/>
    <w:rPr>
      <w:rFonts w:ascii="Times New Roman" w:hAnsi="Times New Roman" w:eastAsia="宋体" w:cs="Times New Roman"/>
    </w:rPr>
  </w:style>
  <w:style w:type="character" w:customStyle="1" w:styleId="487">
    <w:name w:val="样式 三号 下划线"/>
    <w:qFormat/>
    <w:uiPriority w:val="0"/>
    <w:rPr>
      <w:rFonts w:ascii="Times New Roman" w:hAnsi="Times New Roman" w:eastAsia="宋体" w:cs="Times New Roman"/>
      <w:sz w:val="28"/>
      <w:u w:val="single"/>
    </w:rPr>
  </w:style>
  <w:style w:type="character" w:customStyle="1" w:styleId="488">
    <w:name w:val="text1"/>
    <w:qFormat/>
    <w:uiPriority w:val="0"/>
    <w:rPr>
      <w:rFonts w:ascii="Times New Roman" w:hAnsi="Times New Roman" w:eastAsia="宋体" w:cs="Times New Roman"/>
      <w:b/>
      <w:color w:val="000000"/>
      <w:sz w:val="21"/>
      <w:szCs w:val="21"/>
    </w:rPr>
  </w:style>
  <w:style w:type="character" w:customStyle="1" w:styleId="489">
    <w:name w:val="bds_nopic"/>
    <w:qFormat/>
    <w:uiPriority w:val="0"/>
    <w:rPr>
      <w:rFonts w:ascii="Times New Roman" w:hAnsi="Times New Roman" w:eastAsia="宋体" w:cs="Times New Roman"/>
    </w:rPr>
  </w:style>
  <w:style w:type="character" w:customStyle="1" w:styleId="490">
    <w:name w:val="引用 字符"/>
    <w:qFormat/>
    <w:uiPriority w:val="0"/>
    <w:rPr>
      <w:rFonts w:ascii="Times New Roman" w:hAnsi="Times New Roman" w:eastAsia="宋体" w:cs="Times New Roman"/>
      <w:i/>
      <w:iCs/>
      <w:color w:val="000000"/>
      <w:sz w:val="21"/>
      <w:szCs w:val="22"/>
    </w:rPr>
  </w:style>
  <w:style w:type="character" w:customStyle="1" w:styleId="491">
    <w:name w:val="bds_more"/>
    <w:qFormat/>
    <w:uiPriority w:val="0"/>
    <w:rPr>
      <w:rFonts w:ascii="Times New Roman" w:hAnsi="Times New Roman" w:eastAsia="宋体" w:cs="Times New Roman"/>
    </w:rPr>
  </w:style>
  <w:style w:type="character" w:customStyle="1" w:styleId="492">
    <w:name w:val="bds_more2"/>
    <w:qFormat/>
    <w:uiPriority w:val="0"/>
    <w:rPr>
      <w:rFonts w:hint="eastAsia" w:ascii="宋体" w:hAnsi="宋体" w:eastAsia="宋体" w:cs="宋体"/>
    </w:rPr>
  </w:style>
  <w:style w:type="character" w:customStyle="1" w:styleId="493">
    <w:name w:val="bds_nopic2"/>
    <w:qFormat/>
    <w:uiPriority w:val="0"/>
    <w:rPr>
      <w:rFonts w:ascii="Times New Roman" w:hAnsi="Times New Roman" w:eastAsia="宋体" w:cs="Times New Roman"/>
    </w:rPr>
  </w:style>
  <w:style w:type="paragraph" w:customStyle="1" w:styleId="494">
    <w:name w:val="TOC 标题2"/>
    <w:next w:val="1"/>
    <w:qFormat/>
    <w:uiPriority w:val="0"/>
    <w:pPr>
      <w:keepNext/>
      <w:tabs>
        <w:tab w:val="left" w:pos="432"/>
      </w:tabs>
      <w:jc w:val="both"/>
    </w:pPr>
    <w:rPr>
      <w:rFonts w:ascii="Cambria" w:hAnsi="Cambria" w:eastAsia="华文细黑" w:cs="Cambria"/>
      <w:sz w:val="52"/>
      <w:lang w:val="en-US" w:eastAsia="zh-CN" w:bidi="ar-SA"/>
    </w:rPr>
  </w:style>
  <w:style w:type="paragraph" w:customStyle="1" w:styleId="495">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496">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97">
    <w:name w:val="项目编号1"/>
    <w:basedOn w:val="1"/>
    <w:next w:val="1"/>
    <w:qFormat/>
    <w:uiPriority w:val="0"/>
    <w:pPr>
      <w:numPr>
        <w:ilvl w:val="0"/>
        <w:numId w:val="4"/>
      </w:numPr>
      <w:spacing w:line="360" w:lineRule="auto"/>
      <w:jc w:val="left"/>
    </w:pPr>
    <w:rPr>
      <w:rFonts w:ascii="宋体"/>
      <w:sz w:val="24"/>
    </w:rPr>
  </w:style>
  <w:style w:type="paragraph" w:customStyle="1" w:styleId="498">
    <w:name w:val="题注4"/>
    <w:basedOn w:val="1"/>
    <w:next w:val="15"/>
    <w:qFormat/>
    <w:uiPriority w:val="0"/>
    <w:pPr>
      <w:framePr w:hSpace="180" w:wrap="around" w:vAnchor="text" w:hAnchor="margin" w:y="514"/>
      <w:jc w:val="center"/>
    </w:pPr>
    <w:rPr>
      <w:b/>
      <w:color w:val="000000"/>
      <w:szCs w:val="21"/>
      <w:lang w:val="en-GB"/>
    </w:rPr>
  </w:style>
  <w:style w:type="paragraph" w:customStyle="1" w:styleId="499">
    <w:name w:val="列出段落2"/>
    <w:basedOn w:val="1"/>
    <w:qFormat/>
    <w:uiPriority w:val="99"/>
    <w:pPr>
      <w:ind w:left="425"/>
    </w:pPr>
    <w:rPr>
      <w:rFonts w:ascii="Calibri" w:hAnsi="Calibri"/>
    </w:rPr>
  </w:style>
  <w:style w:type="paragraph" w:customStyle="1" w:styleId="500">
    <w:name w:val="样式2"/>
    <w:basedOn w:val="3"/>
    <w:qFormat/>
    <w:uiPriority w:val="0"/>
    <w:pPr>
      <w:numPr>
        <w:numId w:val="5"/>
      </w:numPr>
      <w:tabs>
        <w:tab w:val="left" w:pos="425"/>
      </w:tabs>
      <w:jc w:val="both"/>
    </w:pPr>
    <w:rPr>
      <w:rFonts w:ascii="Times New Roman" w:eastAsia="宋体"/>
      <w:sz w:val="32"/>
    </w:rPr>
  </w:style>
  <w:style w:type="paragraph" w:customStyle="1" w:styleId="501">
    <w:name w:val="表中"/>
    <w:basedOn w:val="1"/>
    <w:qFormat/>
    <w:uiPriority w:val="0"/>
    <w:pPr>
      <w:spacing w:line="360" w:lineRule="atLeast"/>
      <w:jc w:val="center"/>
    </w:pPr>
    <w:rPr>
      <w:szCs w:val="20"/>
    </w:rPr>
  </w:style>
  <w:style w:type="paragraph" w:customStyle="1" w:styleId="502">
    <w:name w:val="Char Char Char1 Char Char Char1"/>
    <w:basedOn w:val="1"/>
    <w:qFormat/>
    <w:uiPriority w:val="0"/>
    <w:pPr>
      <w:ind w:firstLine="200"/>
    </w:pPr>
    <w:rPr>
      <w:rFonts w:ascii="Tahoma" w:hAnsi="Tahoma"/>
      <w:sz w:val="24"/>
      <w:szCs w:val="20"/>
    </w:rPr>
  </w:style>
  <w:style w:type="paragraph" w:customStyle="1" w:styleId="503">
    <w:name w:val="项目编号3"/>
    <w:basedOn w:val="1"/>
    <w:next w:val="1"/>
    <w:qFormat/>
    <w:uiPriority w:val="0"/>
    <w:pPr>
      <w:numPr>
        <w:ilvl w:val="0"/>
        <w:numId w:val="6"/>
      </w:numPr>
      <w:spacing w:line="360" w:lineRule="auto"/>
      <w:ind w:left="0" w:firstLine="200"/>
      <w:jc w:val="left"/>
    </w:pPr>
    <w:rPr>
      <w:rFonts w:ascii="宋体"/>
      <w:sz w:val="24"/>
    </w:rPr>
  </w:style>
  <w:style w:type="paragraph" w:customStyle="1" w:styleId="504">
    <w:name w:val="Char Char Char Char Char Char Char Char Char Char Char Char Char Char Char Char1"/>
    <w:basedOn w:val="1"/>
    <w:qFormat/>
    <w:uiPriority w:val="0"/>
    <w:pPr>
      <w:tabs>
        <w:tab w:val="left" w:pos="360"/>
      </w:tabs>
    </w:pPr>
    <w:rPr>
      <w:sz w:val="24"/>
    </w:rPr>
  </w:style>
  <w:style w:type="table" w:customStyle="1" w:styleId="505">
    <w:name w:val="网格型 21"/>
    <w:basedOn w:val="64"/>
    <w:qFormat/>
    <w:uiPriority w:val="0"/>
    <w:pPr>
      <w:widowControl w:val="0"/>
      <w:jc w:val="both"/>
    </w:pPr>
    <w:tblPr>
      <w:tblBorders>
        <w:insideH w:val="single" w:color="000000" w:sz="6" w:space="0"/>
        <w:insideV w:val="single" w:color="000000" w:sz="6" w:space="0"/>
      </w:tblBorders>
    </w:tblPr>
    <w:tcPr>
      <w:shd w:val="clear" w:color="auto" w:fill="auto"/>
    </w:tcPr>
    <w:tblStylePr w:type="firstRow">
      <w:tcPr>
        <w:tcBorders>
          <w:top w:val="nil"/>
          <w:left w:val="nil"/>
          <w:bottom w:val="nil"/>
          <w:right w:val="nil"/>
          <w:insideH w:val="nil"/>
          <w:insideV w:val="nil"/>
        </w:tcBorders>
      </w:tcPr>
    </w:tblStylePr>
    <w:tblStylePr w:type="lastRow">
      <w:tcPr>
        <w:tcBorders>
          <w:top w:val="single" w:color="auto" w:sz="6" w:space="0"/>
          <w:left w:val="nil"/>
          <w:bottom w:val="nil"/>
          <w:right w:val="nil"/>
          <w:insideH w:val="nil"/>
          <w:insideV w:val="nil"/>
        </w:tcBorders>
      </w:tcPr>
    </w:tblStylePr>
    <w:tblStylePr w:type="firstCol">
      <w:tcPr>
        <w:tcBorders>
          <w:top w:val="nil"/>
          <w:left w:val="nil"/>
          <w:bottom w:val="nil"/>
          <w:right w:val="nil"/>
          <w:insideH w:val="nil"/>
          <w:insideV w:val="nil"/>
        </w:tcBorders>
      </w:tcPr>
    </w:tblStylePr>
    <w:tblStylePr w:type="lastCol">
      <w:tcPr>
        <w:tcBorders>
          <w:top w:val="nil"/>
          <w:left w:val="nil"/>
          <w:bottom w:val="nil"/>
          <w:right w:val="nil"/>
          <w:insideH w:val="nil"/>
          <w:insideV w:val="nil"/>
        </w:tcBorders>
      </w:tcPr>
    </w:tblStylePr>
  </w:style>
  <w:style w:type="table" w:customStyle="1" w:styleId="506">
    <w:name w:val="网格型1"/>
    <w:basedOn w:val="64"/>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07">
    <w:name w:val="hover"/>
    <w:qFormat/>
    <w:uiPriority w:val="0"/>
    <w:rPr>
      <w:shd w:val="clear" w:color="auto" w:fill="EEEEEE"/>
    </w:rPr>
  </w:style>
  <w:style w:type="character" w:customStyle="1" w:styleId="508">
    <w:name w:val="hour_pm"/>
    <w:qFormat/>
    <w:uiPriority w:val="0"/>
  </w:style>
  <w:style w:type="character" w:customStyle="1" w:styleId="509">
    <w:name w:val="old"/>
    <w:qFormat/>
    <w:uiPriority w:val="0"/>
    <w:rPr>
      <w:color w:val="999999"/>
    </w:rPr>
  </w:style>
  <w:style w:type="character" w:customStyle="1" w:styleId="510">
    <w:name w:val="glyphicon"/>
    <w:qFormat/>
    <w:uiPriority w:val="0"/>
  </w:style>
  <w:style w:type="character" w:customStyle="1" w:styleId="511">
    <w:name w:val="hour_am"/>
    <w:qFormat/>
    <w:uiPriority w:val="0"/>
  </w:style>
  <w:style w:type="character" w:customStyle="1" w:styleId="512">
    <w:name w:val="hover6"/>
    <w:qFormat/>
    <w:uiPriority w:val="0"/>
    <w:rPr>
      <w:shd w:val="clear" w:color="auto" w:fill="EEEEEE"/>
    </w:rPr>
  </w:style>
  <w:style w:type="paragraph" w:customStyle="1" w:styleId="513">
    <w:name w:val="_Style 88"/>
    <w:basedOn w:val="1"/>
    <w:qFormat/>
    <w:uiPriority w:val="0"/>
    <w:rPr>
      <w:rFonts w:eastAsia="Times New Roman"/>
      <w:szCs w:val="20"/>
    </w:rPr>
  </w:style>
  <w:style w:type="paragraph" w:customStyle="1" w:styleId="514">
    <w:name w:val="BodyText1I2"/>
    <w:basedOn w:val="515"/>
    <w:qFormat/>
    <w:uiPriority w:val="99"/>
    <w:pPr>
      <w:ind w:left="0" w:firstLine="420"/>
    </w:pPr>
  </w:style>
  <w:style w:type="paragraph" w:customStyle="1" w:styleId="515">
    <w:name w:val="BodyTextIndent"/>
    <w:basedOn w:val="1"/>
    <w:qFormat/>
    <w:uiPriority w:val="99"/>
    <w:pPr>
      <w:spacing w:line="360" w:lineRule="auto"/>
      <w:ind w:left="257"/>
    </w:pPr>
    <w:rPr>
      <w:rFonts w:ascii="宋体" w:hAnsi="宋体" w:eastAsia="仿宋_GB2312"/>
      <w:b/>
      <w:sz w:val="24"/>
      <w:szCs w:val="20"/>
    </w:rPr>
  </w:style>
  <w:style w:type="paragraph" w:customStyle="1" w:styleId="516">
    <w:name w:val="标书正文"/>
    <w:basedOn w:val="1"/>
    <w:qFormat/>
    <w:uiPriority w:val="0"/>
    <w:pPr>
      <w:spacing w:line="360" w:lineRule="auto"/>
      <w:ind w:firstLine="480"/>
    </w:pPr>
    <w:rPr>
      <w:sz w:val="24"/>
    </w:rPr>
  </w:style>
  <w:style w:type="paragraph" w:customStyle="1" w:styleId="517">
    <w:name w:val="10"/>
    <w:basedOn w:val="1"/>
    <w:next w:val="518"/>
    <w:qFormat/>
    <w:uiPriority w:val="34"/>
    <w:pPr>
      <w:ind w:firstLine="420"/>
    </w:pPr>
    <w:rPr>
      <w:rFonts w:ascii="Calibri" w:hAnsi="Calibri"/>
      <w:szCs w:val="22"/>
    </w:rPr>
  </w:style>
  <w:style w:type="paragraph" w:customStyle="1" w:styleId="518">
    <w:name w:val="列表段落1"/>
    <w:basedOn w:val="1"/>
    <w:qFormat/>
    <w:uiPriority w:val="34"/>
    <w:pPr>
      <w:ind w:firstLine="420"/>
    </w:pPr>
    <w:rPr>
      <w:rFonts w:ascii="Calibri" w:hAnsi="Calibri"/>
      <w:szCs w:val="22"/>
    </w:rPr>
  </w:style>
  <w:style w:type="paragraph" w:customStyle="1" w:styleId="519">
    <w:name w:val="_Style 436"/>
    <w:basedOn w:val="1"/>
    <w:next w:val="518"/>
    <w:qFormat/>
    <w:uiPriority w:val="34"/>
    <w:pPr>
      <w:ind w:firstLine="420"/>
    </w:pPr>
    <w:rPr>
      <w:rFonts w:ascii="Calibri" w:hAnsi="Calibri"/>
      <w:szCs w:val="22"/>
    </w:rPr>
  </w:style>
  <w:style w:type="paragraph" w:customStyle="1" w:styleId="520">
    <w:name w:val="Border Text"/>
    <w:basedOn w:val="1"/>
    <w:qFormat/>
    <w:uiPriority w:val="0"/>
    <w:pPr>
      <w:jc w:val="center"/>
    </w:pPr>
    <w:rPr>
      <w:b/>
      <w:caps/>
      <w:sz w:val="24"/>
    </w:rPr>
  </w:style>
  <w:style w:type="paragraph" w:customStyle="1" w:styleId="521">
    <w:name w:val="_Style 438"/>
    <w:basedOn w:val="1"/>
    <w:next w:val="518"/>
    <w:qFormat/>
    <w:uiPriority w:val="34"/>
    <w:pPr>
      <w:ind w:firstLine="420"/>
    </w:pPr>
    <w:rPr>
      <w:rFonts w:ascii="Calibri" w:hAnsi="Calibri"/>
      <w:szCs w:val="22"/>
    </w:rPr>
  </w:style>
  <w:style w:type="paragraph" w:customStyle="1" w:styleId="522">
    <w:name w:val="正文文本缩进1"/>
    <w:basedOn w:val="1"/>
    <w:qFormat/>
    <w:uiPriority w:val="0"/>
    <w:pPr>
      <w:widowControl/>
      <w:spacing w:line="300" w:lineRule="auto"/>
      <w:ind w:left="156"/>
    </w:pPr>
    <w:rPr>
      <w:rFonts w:ascii="仿宋_GB2312" w:eastAsia="仿宋_GB2312"/>
      <w:sz w:val="28"/>
      <w:szCs w:val="20"/>
    </w:rPr>
  </w:style>
  <w:style w:type="paragraph" w:customStyle="1" w:styleId="523">
    <w:name w:val="正文文本2"/>
    <w:basedOn w:val="1"/>
    <w:next w:val="524"/>
    <w:qFormat/>
    <w:uiPriority w:val="0"/>
    <w:rPr>
      <w:rFonts w:ascii="仿宋_GB2312" w:eastAsia="仿宋_GB2312"/>
      <w:sz w:val="28"/>
      <w:szCs w:val="20"/>
    </w:rPr>
  </w:style>
  <w:style w:type="paragraph" w:customStyle="1" w:styleId="524">
    <w:name w:val="正文文本 21"/>
    <w:basedOn w:val="1"/>
    <w:qFormat/>
    <w:uiPriority w:val="0"/>
    <w:pPr>
      <w:spacing w:after="20" w:line="720" w:lineRule="auto"/>
      <w:ind w:firstLine="420"/>
    </w:pPr>
    <w:rPr>
      <w:sz w:val="30"/>
    </w:rPr>
  </w:style>
  <w:style w:type="table" w:customStyle="1" w:styleId="525">
    <w:name w:val="普通表格1"/>
    <w:semiHidden/>
    <w:qFormat/>
    <w:uiPriority w:val="0"/>
    <w:tblPr>
      <w:tblCellMar>
        <w:top w:w="0" w:type="dxa"/>
        <w:left w:w="0" w:type="dxa"/>
        <w:bottom w:w="0" w:type="dxa"/>
        <w:right w:w="0" w:type="dxa"/>
      </w:tblCellMar>
    </w:tblPr>
  </w:style>
  <w:style w:type="paragraph" w:customStyle="1" w:styleId="526">
    <w:name w:val="列出段落3"/>
    <w:basedOn w:val="1"/>
    <w:qFormat/>
    <w:uiPriority w:val="34"/>
    <w:pPr>
      <w:ind w:firstLine="420"/>
    </w:pPr>
    <w:rPr>
      <w:rFonts w:ascii="Calibri" w:hAnsi="Calibri"/>
      <w:szCs w:val="22"/>
    </w:rPr>
  </w:style>
  <w:style w:type="character" w:customStyle="1" w:styleId="527">
    <w:name w:val="15"/>
    <w:basedOn w:val="67"/>
    <w:qFormat/>
    <w:uiPriority w:val="0"/>
    <w:rPr>
      <w:rFonts w:hint="default" w:ascii="Times New Roman" w:hAnsi="Times New Roman" w:cs="Times New Roman"/>
    </w:rPr>
  </w:style>
  <w:style w:type="table" w:customStyle="1" w:styleId="528">
    <w:name w:val="Table Normal"/>
    <w:unhideWhenUsed/>
    <w:qFormat/>
    <w:uiPriority w:val="0"/>
    <w:tblPr>
      <w:tblCellMar>
        <w:top w:w="0" w:type="dxa"/>
        <w:left w:w="0" w:type="dxa"/>
        <w:bottom w:w="0" w:type="dxa"/>
        <w:right w:w="0" w:type="dxa"/>
      </w:tblCellMar>
    </w:tblPr>
  </w:style>
  <w:style w:type="paragraph" w:customStyle="1" w:styleId="529">
    <w:name w:val="Table Text"/>
    <w:basedOn w:val="1"/>
    <w:semiHidden/>
    <w:qFormat/>
    <w:uiPriority w:val="0"/>
    <w:rPr>
      <w:rFonts w:ascii="宋体" w:hAnsi="宋体" w:cs="宋体"/>
      <w:szCs w:val="21"/>
      <w:lang w:eastAsia="en-US"/>
    </w:rPr>
  </w:style>
  <w:style w:type="paragraph" w:customStyle="1" w:styleId="530">
    <w:name w:val="普通正文"/>
    <w:basedOn w:val="1"/>
    <w:qFormat/>
    <w:uiPriority w:val="0"/>
    <w:pPr>
      <w:spacing w:before="120" w:after="120" w:line="360" w:lineRule="auto"/>
      <w:ind w:firstLine="480"/>
      <w:jc w:val="left"/>
    </w:pPr>
    <w:rPr>
      <w:rFonts w:ascii="Arial" w:hAnsi="Arial"/>
      <w:sz w:val="24"/>
    </w:rPr>
  </w:style>
  <w:style w:type="paragraph" w:customStyle="1" w:styleId="531">
    <w:name w:val="BodyText1I"/>
    <w:basedOn w:val="265"/>
    <w:qFormat/>
    <w:uiPriority w:val="0"/>
    <w:pPr>
      <w:spacing w:line="480" w:lineRule="auto"/>
      <w:ind w:firstLine="420" w:firstLineChars="100"/>
      <w:jc w:val="left"/>
    </w:pPr>
    <w:rPr>
      <w:sz w:val="24"/>
      <w:szCs w:val="20"/>
      <w:lang w:val="zh-CN"/>
    </w:rPr>
  </w:style>
  <w:style w:type="paragraph" w:customStyle="1" w:styleId="532">
    <w:name w:val="正文文本11"/>
    <w:basedOn w:val="1"/>
    <w:next w:val="1"/>
    <w:qFormat/>
    <w:uiPriority w:val="0"/>
    <w:rPr>
      <w:rFonts w:ascii="仿宋_GB2312" w:eastAsia="仿宋_GB2312"/>
      <w:sz w:val="28"/>
      <w:szCs w:val="20"/>
    </w:rPr>
  </w:style>
  <w:style w:type="paragraph" w:customStyle="1" w:styleId="533">
    <w:name w:val="标题 41"/>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534">
    <w:name w:val="正文缩进11"/>
    <w:basedOn w:val="1"/>
    <w:qFormat/>
    <w:uiPriority w:val="0"/>
    <w:pPr>
      <w:ind w:firstLine="420"/>
    </w:pPr>
    <w:rPr>
      <w:szCs w:val="21"/>
    </w:rPr>
  </w:style>
  <w:style w:type="paragraph" w:customStyle="1" w:styleId="535">
    <w:name w:val="TOC Heading1"/>
    <w:next w:val="1"/>
    <w:qFormat/>
    <w:uiPriority w:val="0"/>
    <w:rPr>
      <w:rFonts w:ascii="Times New Roman" w:hAnsi="Times New Roman" w:eastAsia="宋体" w:cs="Times New Roman"/>
      <w:sz w:val="32"/>
      <w:lang w:val="en-US" w:eastAsia="zh-CN" w:bidi="ar-SA"/>
    </w:rPr>
  </w:style>
  <w:style w:type="paragraph" w:customStyle="1" w:styleId="536">
    <w:name w:val="列出段落11"/>
    <w:basedOn w:val="1"/>
    <w:qFormat/>
    <w:uiPriority w:val="0"/>
    <w:pPr>
      <w:ind w:firstLine="420"/>
    </w:pPr>
    <w:rPr>
      <w:rFonts w:ascii="Calibri" w:hAnsi="Calibri"/>
      <w:color w:val="000000"/>
      <w:spacing w:val="-8"/>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68ec39aa-cd42-45d9-9498-bc7a8f291f4e</errorID>
      <errorWord>.</errorWord>
      <group>L1_Format</group>
      <groupName>格式问题</groupName>
      <ability>L2_HalfPunc_CN</ability>
      <abilityName>全半角检查</abilityName>
      <candidateList>
        <item>。</item>
      </candidateList>
      <explain>文本全半角错误。</explain>
      <paraID> B2C1DD0</paraID>
      <start>5</start>
      <end>6</end>
      <status>ignored</status>
      <modifiedWord/>
      <trackRevisions>false</trackRevisions>
    </reviewItem>
    <reviewItem>
      <errorID>60a3971d-cf0b-4f4b-9bb1-cc7b47aadca4</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56975BED</paraID>
      <start>57</start>
      <end>85</end>
      <status>ignored</status>
      <modifiedWord/>
      <trackRevisions>false</trackRevisions>
    </reviewItem>
    <reviewItem>
      <errorID>f9dc8ea5-d47a-4a23-b95a-63edc900d463</errorID>
      <errorWord>（</errorWord>
      <group>L1_Format</group>
      <groupName>格式问题</groupName>
      <ability>L2_HalfPunc_CN</ability>
      <abilityName>全半角检查</abilityName>
      <candidateList>
        <item>(</item>
      </candidateList>
      <explain>文本全半角错误。</explain>
      <paraID>50B687EC</paraID>
      <start>0</start>
      <end>1</end>
      <status>ignored</status>
      <modifiedWord/>
      <trackRevisions>false</trackRevisions>
    </reviewItem>
    <reviewItem>
      <errorID>aab158da-8b07-46fa-a15d-e8d4402bf4f0</errorID>
      <errorWord>）</errorWord>
      <group>L1_Format</group>
      <groupName>格式问题</groupName>
      <ability>L2_HalfPunc_CN</ability>
      <abilityName>全半角检查</abilityName>
      <candidateList>
        <item>)</item>
      </candidateList>
      <explain>文本全半角错误。</explain>
      <paraID>50B687EC</paraID>
      <start>2</start>
      <end>3</end>
      <status>ignored</status>
      <modifiedWord/>
      <trackRevisions>false</trackRevisions>
    </reviewItem>
    <reviewItem>
      <errorID>2f8627ab-c07e-4cc7-a3d3-b5a718858e30</errorID>
      <errorWord>。</errorWord>
      <group>L1_Format</group>
      <groupName>格式问题</groupName>
      <ability>L2_HalfPunc_CN</ability>
      <abilityName>全半角检查</abilityName>
      <candidateList>
        <item>.</item>
      </candidateList>
      <explain>文本全半角错误。</explain>
      <paraID>50B687EC</paraID>
      <start>62</start>
      <end>63</end>
      <status>ignored</status>
      <modifiedWord/>
      <trackRevisions>false</trackRevisions>
    </reviewItem>
    <reviewItem>
      <errorID>4cc420ee-3434-413f-adaf-bd71d96bc98c</errorID>
      <errorWord>.</errorWord>
      <group>L1_Format</group>
      <groupName>格式问题</groupName>
      <ability>L2_HalfPunc_CN</ability>
      <abilityName>全半角检查</abilityName>
      <candidateList>
        <item>。</item>
      </candidateList>
      <explain>文本全半角错误。</explain>
      <paraID>331623EF</paraID>
      <start>4</start>
      <end>5</end>
      <status>ignored</status>
      <modifiedWord/>
      <trackRevisions>false</trackRevisions>
    </reviewItem>
    <reviewItem>
      <errorID>c8d83c27-661f-4564-a285-64bdb9b064ed</errorID>
      <errorWord>沟通等</errorWord>
      <group>L1_Word</group>
      <groupName>字词问题</groupName>
      <ability>L2_Typo</ability>
      <abilityName>字词错误</abilityName>
      <candidateList>
        <item>沟通</item>
      </candidateList>
      <explain>〈动〉使两方能通连：～思想｜～中西文化｜～南北的长江大桥。</explain>
      <paraID>486F3BE6</paraID>
      <start>58</start>
      <end>61</end>
      <status>ignored</status>
      <modifiedWord/>
      <trackRevisions>false</trackRevisions>
    </reviewItem>
    <reviewItem>
      <errorID>87225b53-d838-43b6-bc94-dd816b13a653</errorID>
      <errorWord>格</errorWord>
      <group>L1_Word</group>
      <groupName>字词问题</groupName>
      <ability>L2_Typo</ability>
      <abilityName>字词错误</abilityName>
      <candidateList>
        <item>格和</item>
      </candidateList>
      <explain/>
      <paraID>48A96B1C</paraID>
      <start>56</start>
      <end>57</end>
      <status>ignored</status>
      <modifiedWord/>
      <trackRevisions>false</trackRevisions>
    </reviewItem>
    <reviewItem>
      <errorID>96f04b32-9046-4cfc-a577-bad7d660ba0f</errorID>
      <errorWord>．</errorWord>
      <group>L1_Format</group>
      <groupName>格式问题</groupName>
      <ability>L2_HalfPunc_CN</ability>
      <abilityName>全半角检查</abilityName>
      <candidateList>
        <item>。</item>
      </candidateList>
      <explain>文本全半角错误。</explain>
      <paraID>38D14F97</paraID>
      <start>4</start>
      <end>5</end>
      <status>ignored</status>
      <modifiedWord/>
      <trackRevisions>false</trackRevisions>
    </reviewItem>
    <reviewItem>
      <errorID>8f39ae1b-e4d7-4903-8daf-ae8a801b7a0b</errorID>
      <errorWord>详实</errorWord>
      <group>L1_Word</group>
      <groupName>字词问题</groupName>
      <ability>L2_Typo</ability>
      <abilityName>字词错误</abilityName>
      <candidateList>
        <item>翔实</item>
      </candidateList>
      <explain>存在发音相同字词的误用。</explain>
      <paraID>5B123535</paraID>
      <start>2</start>
      <end>4</end>
      <status>ignored</status>
      <modifiedWord/>
      <trackRevisions>false</trackRevisions>
    </reviewItem>
    <reviewItem>
      <errorID>0cd7e540-5d01-44af-8952-566426422655</errorID>
      <errorWord>详实</errorWord>
      <group>L1_Word</group>
      <groupName>字词问题</groupName>
      <ability>L2_Typo</ability>
      <abilityName>字词错误</abilityName>
      <candidateList>
        <item>翔实</item>
      </candidateList>
      <explain>存在发音相同字词的误用。</explain>
      <paraID>68748F7D</paraID>
      <start>2</start>
      <end>4</end>
      <status>ignored</status>
      <modifiedWord/>
      <trackRevisions>false</trackRevisions>
    </reviewItem>
    <reviewItem>
      <errorID>2832302d-64b9-41a5-81b5-fd429dbf5e32</errorID>
      <errorWord>详实</errorWord>
      <group>L1_Word</group>
      <groupName>字词问题</groupName>
      <ability>L2_Typo</ability>
      <abilityName>字词错误</abilityName>
      <candidateList>
        <item>翔实</item>
      </candidateList>
      <explain>存在发音相同字词的误用。</explain>
      <paraID>507E6515</paraID>
      <start>2</start>
      <end>4</end>
      <status>ignored</status>
      <modifiedWord/>
      <trackRevisions>false</trackRevisions>
    </reviewItem>
    <reviewItem>
      <errorID>47687d5b-f67d-4569-bd22-7df5cf1c4236</errorID>
      <errorWord>详实</errorWord>
      <group>L1_Word</group>
      <groupName>字词问题</groupName>
      <ability>L2_Typo</ability>
      <abilityName>字词错误</abilityName>
      <candidateList>
        <item>翔实</item>
      </candidateList>
      <explain>存在发音相同字词的误用。</explain>
      <paraID>731F445C</paraID>
      <start>2</start>
      <end>4</end>
      <status>ignored</status>
      <modifiedWord/>
      <trackRevisions>false</trackRevisions>
    </reviewItem>
    <reviewItem>
      <errorID>ca387c3e-18cf-442f-9de0-ef2b8d421460</errorID>
      <errorWord>详实</errorWord>
      <group>L1_Word</group>
      <groupName>字词问题</groupName>
      <ability>L2_Typo</ability>
      <abilityName>字词错误</abilityName>
      <candidateList>
        <item>翔实</item>
      </candidateList>
      <explain>存在发音相同字词的误用。</explain>
      <paraID>4C9F9282</paraID>
      <start>2</start>
      <end>4</end>
      <status>ignored</status>
      <modifiedWord/>
      <trackRevisions>false</trackRevisions>
    </reviewItem>
    <reviewItem>
      <errorID>d88bf8aa-dd9e-4270-b7cd-5240ee4642d6</errorID>
      <errorWord>详实</errorWord>
      <group>L1_Word</group>
      <groupName>字词问题</groupName>
      <ability>L2_Typo</ability>
      <abilityName>字词错误</abilityName>
      <candidateList>
        <item>翔实</item>
      </candidateList>
      <explain>存在发音相同字词的误用。</explain>
      <paraID>5426B2E7</paraID>
      <start>2</start>
      <end>4</end>
      <status>ignored</status>
      <modifiedWord/>
      <trackRevisions>false</trackRevisions>
    </reviewItem>
    <reviewItem>
      <errorID>82827a48-eb6f-4753-a288-ec007cbe70c7</errorID>
      <errorWord>详实</errorWord>
      <group>L1_Word</group>
      <groupName>字词问题</groupName>
      <ability>L2_Typo</ability>
      <abilityName>字词错误</abilityName>
      <candidateList>
        <item>翔实</item>
      </candidateList>
      <explain>存在发音相同字词的误用。</explain>
      <paraID>6CADC584</paraID>
      <start>2</start>
      <end>4</end>
      <status>ignored</status>
      <modifiedWord/>
      <trackRevisions>false</trackRevisions>
    </reviewItem>
    <reviewItem>
      <errorID>cadaccd9-1fec-4f4d-88a6-d0f2f9e9175d</errorID>
      <errorWord>详实</errorWord>
      <group>L1_Word</group>
      <groupName>字词问题</groupName>
      <ability>L2_Typo</ability>
      <abilityName>字词错误</abilityName>
      <candidateList>
        <item>翔实</item>
      </candidateList>
      <explain>存在发音相同字词的误用。</explain>
      <paraID>3FF5E29E</paraID>
      <start>2</start>
      <end>4</end>
      <status>ignored</status>
      <modifiedWord/>
      <trackRevisions>false</trackRevisions>
    </reviewItem>
    <reviewItem>
      <errorID>3f712bd4-15ab-4edc-a12d-aae6f33e0f4b</errorID>
      <errorWord>详实</errorWord>
      <group>L1_Word</group>
      <groupName>字词问题</groupName>
      <ability>L2_Typo</ability>
      <abilityName>字词错误</abilityName>
      <candidateList>
        <item>翔实</item>
      </candidateList>
      <explain>存在发音相同字词的误用。</explain>
      <paraID>334F3A9F</paraID>
      <start>2</start>
      <end>4</end>
      <status>ignored</status>
      <modifiedWord/>
      <trackRevisions>false</trackRevisions>
    </reviewItem>
    <reviewItem>
      <errorID>f1dd83c3-970e-4d5b-bec0-6f7efede71d0</errorID>
      <errorWord>详实</errorWord>
      <group>L1_Word</group>
      <groupName>字词问题</groupName>
      <ability>L2_Typo</ability>
      <abilityName>字词错误</abilityName>
      <candidateList>
        <item>翔实</item>
      </candidateList>
      <explain>存在发音相同字词的误用。</explain>
      <paraID>3E7B5252</paraID>
      <start>2</start>
      <end>4</end>
      <status>ignored</status>
      <modifiedWord/>
      <trackRevisions>false</trackRevisions>
    </reviewItem>
    <reviewItem>
      <errorID>0ce72208-a820-4ef4-acd0-7a357f23c4ae</errorID>
      <errorWord>．</errorWord>
      <group>L1_Format</group>
      <groupName>格式问题</groupName>
      <ability>L2_HalfPunc_CN</ability>
      <abilityName>全半角检查</abilityName>
      <candidateList>
        <item>。</item>
      </candidateList>
      <explain>文本全半角错误。</explain>
      <paraID>700E56B2</paraID>
      <start>4</start>
      <end>5</end>
      <status>ignored</status>
      <modifiedWord/>
      <trackRevisions>false</trackRevisions>
    </reviewItem>
    <reviewItem>
      <errorID>2563dfbc-a33e-4880-a899-209eaa0fd133</errorID>
      <errorWord>甲乙双方各执二份</errorWord>
      <group>L1_Word</group>
      <groupName>字词问题</groupName>
      <ability>L2_Typo</ability>
      <abilityName>字词错误</abilityName>
      <candidateList>
        <item>甲乙双方各执两份</item>
      </candidateList>
      <explain/>
      <paraID>3A1BA7E0</paraID>
      <start>7</start>
      <end>15</end>
      <status>modified</status>
      <modifiedWord>甲乙双方各执两份</modifiedWord>
      <trackRevisions>false</trackRevisions>
    </reviewItem>
    <reviewItem>
      <errorID>31d57669-e369-4b6e-a77d-9d6397580cd9</errorID>
      <errorWord>.</errorWord>
      <group>L1_Format</group>
      <groupName>格式问题</groupName>
      <ability>L2_HalfPunc_CN</ability>
      <abilityName>全半角检查</abilityName>
      <candidateList>
        <item>。</item>
      </candidateList>
      <explain>文本全半角错误。</explain>
      <paraID>24964AD9</paraID>
      <start>1</start>
      <end>2</end>
      <status>ignored</status>
      <modifiedWord/>
      <trackRevisions>false</trackRevisions>
    </reviewItem>
    <reviewItem>
      <errorID>fd7b21ef-f293-45da-8415-dfbaca202e9a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404FF267</paraID>
      <start>0</start>
      <end>2</end>
      <status>ignored</status>
      <modifiedWord/>
      <trackRevisions>false</trackRevisions>
    </reviewItem>
    <reviewItem>
      <errorID>ccec7910-d74e-4e9a-af03-901aca928f66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6FBBE074</paraID>
      <start>0</start>
      <end>2</end>
      <status>ignored</status>
      <modifiedWord/>
      <trackRevisions>false</trackRevisions>
    </reviewItem>
    <reviewItem>
      <errorID>7ad4d556-6973-4396-bae7-20b7163f4d34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1D8BAA6B</paraID>
      <start>0</start>
      <end>2</end>
      <status>ignored</status>
      <modifiedWord/>
      <trackRevisions>false</trackRevisions>
    </reviewItem>
    <reviewItem>
      <errorID>5868e3d8-579c-4511-8d9f-967255634ec3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22B83739</paraID>
      <start>0</start>
      <end>2</end>
      <status>ignored</status>
      <modifiedWord/>
      <trackRevisions>false</trackRevisions>
    </reviewItem>
    <reviewItem>
      <errorID>0faf5aad-a0b3-4e1a-a3a4-fb04b08d2a7b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29DB7DB2</paraID>
      <start>0</start>
      <end>2</end>
      <status>ignored</status>
      <modifiedWord/>
      <trackRevisions>false</trackRevisions>
    </reviewItem>
    <reviewItem>
      <errorID>2d34f5a1-73f9-4b81-a51c-158ccf02e4e9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398AB683</paraID>
      <start>0</start>
      <end>2</end>
      <status>ignored</status>
      <modifiedWord/>
      <trackRevisions>false</trackRevisions>
    </reviewItem>
    <reviewItem>
      <errorID>20b8bb79-30b5-4cec-b980-37343a6fade2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6823E372</paraID>
      <start>0</start>
      <end>2</end>
      <status>ignored</status>
      <modifiedWord/>
      <trackRevisions>false</trackRevisions>
    </reviewItem>
    <reviewItem>
      <errorID>b452803c-d78c-4641-8a91-aba98b4617e4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C00D66D</paraID>
      <start>0</start>
      <end>2</end>
      <status>ignored</status>
      <modifiedWord/>
      <trackRevisions>false</trackRevisions>
    </reviewItem>
    <reviewItem>
      <errorID>1083f122-c00e-4523-b253-60402afde699</errorID>
      <errorWord>或者非因公负伤</errorWord>
      <group>L1_Word</group>
      <groupName>字词问题</groupName>
      <ability>L2_Typo</ability>
      <abilityName>字词错误</abilityName>
      <candidateList>
        <item>或者非因工负伤</item>
      </candidateList>
      <explain/>
      <paraID>6E5A2AD1</paraID>
      <start>4</start>
      <end>11</end>
      <status>modified</status>
      <modifiedWord>或者非因工负伤</modifiedWord>
      <trackRevisions>false</trackRevisions>
    </reviewItem>
    <reviewItem>
      <errorID>fc2b98c3-4c4a-4038-a944-194a41da2980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51605EA</paraID>
      <start>0</start>
      <end>2</end>
      <status>ignored</status>
      <modifiedWord/>
      <trackRevisions>false</trackRevisions>
    </reviewItem>
    <reviewItem>
      <errorID>f950bf45-0176-497e-837c-b3588a27e312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4C35D4A8</paraID>
      <start>0</start>
      <end>2</end>
      <status>ignored</status>
      <modifiedWord/>
      <trackRevisions>false</trackRevisions>
    </reviewItem>
    <reviewItem>
      <errorID>882abed2-c4bd-4c9e-a975-36e83ac195e2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22C99C90</paraID>
      <start>0</start>
      <end>2</end>
      <status>ignored</status>
      <modifiedWord/>
      <trackRevisions>false</trackRevisions>
    </reviewItem>
    <reviewItem>
      <errorID>4d8da379-e905-4ee7-adcc-a9c2fc561c26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7D1889C2</paraID>
      <start>0</start>
      <end>2</end>
      <status>ignored</status>
      <modifiedWord/>
      <trackRevisions>false</trackRevisions>
    </reviewItem>
    <reviewItem>
      <errorID>a3bb8e5c-309c-4f81-977f-bf036d692a87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33BA4FD0</paraID>
      <start>0</start>
      <end>2</end>
      <status>ignored</status>
      <modifiedWord/>
      <trackRevisions>false</trackRevisions>
    </reviewItem>
    <reviewItem>
      <errorID>7e8cc12c-58e4-4ba2-b26c-868d08a263c3</errorID>
      <errorWord>提供给</errorWord>
      <group>L1_Word</group>
      <groupName>字词问题</groupName>
      <ability>L2_Typo</ability>
      <abilityName>字词错误</abilityName>
      <candidateList>
        <item>提供</item>
      </candidateList>
      <explain/>
      <paraID>33BA4FD0</paraID>
      <start>21</start>
      <end>24</end>
      <status>ignored</status>
      <modifiedWord/>
      <trackRevisions>false</trackRevisions>
    </reviewItem>
    <reviewItem>
      <errorID>293ccafa-96ad-4c3f-b4ca-29e5505545cf</errorID>
      <errorWord>资质等</errorWord>
      <group>L1_Word</group>
      <groupName>字词问题</groupName>
      <ability>L2_Typo</ability>
      <abilityName>字词错误</abilityName>
      <candidateList>
        <item>资质</item>
      </candidateList>
      <explain/>
      <paraID>33BA4FD0</paraID>
      <start>33</start>
      <end>35</end>
      <status>modified</status>
      <modifiedWord>资质</modifiedWord>
      <trackRevisions>false</trackRevisions>
    </reviewItem>
    <reviewItem>
      <errorID>28e3b39d-6a33-4dc6-b165-3fb61ddcf601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4ABDD474</paraID>
      <start>0</start>
      <end>2</end>
      <status>ignored</status>
      <modifiedWord/>
      <trackRevisions>false</trackRevisions>
    </reviewItem>
    <reviewItem>
      <errorID>2063ec81-4921-45f1-ad61-f80ab8591457</errorID>
      <errorWord>相关的</errorWord>
      <group>L1_Word</group>
      <groupName>字词问题</groupName>
      <ability>L2_Typo</ability>
      <abilityName>字词错误</abilityName>
      <candidateList>
        <item>相关</item>
      </candidateList>
      <explain>〈动〉彼此关连：休戚～｜体育事业和人民健康密切～。</explain>
      <paraID>4ABDD474</paraID>
      <start>7</start>
      <end>9</end>
      <status>modified</status>
      <modifiedWord>相关</modifiedWord>
      <trackRevisions>false</trackRevisions>
    </reviewItem>
    <reviewItem>
      <errorID>3ccd64f7-2c75-4c9e-a6f9-0a4138a8c290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7AF2A27D</paraID>
      <start>0</start>
      <end>2</end>
      <status>ignored</status>
      <modifiedWord/>
      <trackRevisions>false</trackRevisions>
    </reviewItem>
    <reviewItem>
      <errorID>bd2c5f22-1665-4d88-9cb4-b633c86a827f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3C11DEF0</paraID>
      <start>0</start>
      <end>2</end>
      <status>ignored</status>
      <modifiedWord/>
      <trackRevisions>false</trackRevisions>
    </reviewItem>
    <reviewItem>
      <errorID>1aee6de3-731c-441d-b97d-d667f173f54a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F79712A</paraID>
      <start>0</start>
      <end>2</end>
      <status>ignored</status>
      <modifiedWord/>
      <trackRevisions>false</trackRevisions>
    </reviewItem>
    <reviewItem>
      <errorID>526cc05e-741c-4782-9d9f-e76b827bc066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2E80B8A6</paraID>
      <start>0</start>
      <end>2</end>
      <status>ignored</status>
      <modifiedWord/>
      <trackRevisions>false</trackRevisions>
    </reviewItem>
    <reviewItem>
      <errorID>aed194e7-f1f1-4037-b082-6a09d5e1b552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1D62D7C0</paraID>
      <start>0</start>
      <end>2</end>
      <status>ignored</status>
      <modifiedWord/>
      <trackRevisions>false</trackRevisions>
    </reviewItem>
    <reviewItem>
      <errorID>4c073ab4-7c2c-43b1-9c82-32683c7b79a1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1F9A00CA</paraID>
      <start>0</start>
      <end>2</end>
      <status>ignored</status>
      <modifiedWord/>
      <trackRevisions>false</trackRevisions>
    </reviewItem>
    <reviewItem>
      <errorID>a17676f2-991b-4a38-b047-b8658d37f7fe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42633BBD</paraID>
      <start>0</start>
      <end>2</end>
      <status>ignored</status>
      <modifiedWord/>
      <trackRevisions>false</trackRevisions>
    </reviewItem>
    <reviewItem>
      <errorID>50d50bcd-8922-48b6-b6ad-1698ab2c5437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71DF43B5</paraID>
      <start>0</start>
      <end>2</end>
      <status>ignored</status>
      <modifiedWord/>
      <trackRevisions>false</trackRevisions>
    </reviewItem>
    <reviewItem>
      <errorID>1e06ea19-0169-42f2-87e4-08ea620ab179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1450EFED</paraID>
      <start>0</start>
      <end>2</end>
      <status>ignored</status>
      <modifiedWord/>
      <trackRevisions>false</trackRevisions>
    </reviewItem>
    <reviewItem>
      <errorID>a44e9882-e0ef-4868-b561-04d9d16b03e3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1E64C409</paraID>
      <start>0</start>
      <end>2</end>
      <status>ignored</status>
      <modifiedWord/>
      <trackRevisions>false</trackRevisions>
    </reviewItem>
    <reviewItem>
      <errorID>a3742678-24e5-4e08-927c-f6ada62523b5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73DB43E</paraID>
      <start>0</start>
      <end>2</end>
      <status>ignored</status>
      <modifiedWord/>
      <trackRevisions>false</trackRevisions>
    </reviewItem>
    <reviewItem>
      <errorID>2295f7a2-0f4b-4229-ba20-79ec623c9d56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389C4249</paraID>
      <start>0</start>
      <end>2</end>
      <status>ignored</status>
      <modifiedWord/>
      <trackRevisions>false</trackRevisions>
    </reviewItem>
    <reviewItem>
      <errorID>9a0c834a-f73a-4a76-a968-c2e31bf6789e</errorID>
      <errorWord>需</errorWord>
      <group>L1_Word</group>
      <groupName>字词问题</groupName>
      <ability>L2_Typo</ability>
      <abilityName>字词错误</abilityName>
      <candidateList>
        <item>须</item>
      </candidateList>
      <explain>（鬚）xū❶原来指长在下巴上的胡子，后来泛指胡须：～发｜～眉。❷须子：触～｜花～。</explain>
      <paraID>389C4249</paraID>
      <start>4</start>
      <end>5</end>
      <status>modified</status>
      <modifiedWord>须</modifiedWord>
      <trackRevisions>false</trackRevisions>
    </reviewItem>
    <reviewItem>
      <errorID>4a649a59-16a3-417e-9d80-9d20a179ec11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6E50C049</paraID>
      <start>0</start>
      <end>2</end>
      <status>ignored</status>
      <modifiedWord/>
      <trackRevisions>false</trackRevisions>
    </reviewItem>
    <reviewItem>
      <errorID>1005c32f-d085-4ea7-bc6f-597b99020aca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156D8C0B</paraID>
      <start>0</start>
      <end>2</end>
      <status>ignored</status>
      <modifiedWord/>
      <trackRevisions>false</trackRevisions>
    </reviewItem>
    <reviewItem>
      <errorID>bdaf948f-73f2-400d-9b6b-4cec2b507115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677F5F80</paraID>
      <start>0</start>
      <end>2</end>
      <status>ignored</status>
      <modifiedWord/>
      <trackRevisions>false</trackRevisions>
    </reviewItem>
    <reviewItem>
      <errorID>29cad934-cf86-4a8c-b57d-d96032c8f6a6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77803A0E</paraID>
      <start>0</start>
      <end>2</end>
      <status>ignored</status>
      <modifiedWord/>
      <trackRevisions>false</trackRevisions>
    </reviewItem>
    <reviewItem>
      <errorID>b0dcdef6-a843-41df-8126-a0079410c4b4</errorID>
      <errorWord>造成损失的，乙方</errorWord>
      <group>L1_Word</group>
      <groupName>字词问题</groupName>
      <ability>L2_Typo</ability>
      <abilityName>字词错误</abilityName>
      <candidateList>
        <item>造成损失的，由乙方</item>
      </candidateList>
      <explain/>
      <paraID>77803A0E</paraID>
      <start>38</start>
      <end>46</end>
      <status>ignored</status>
      <modifiedWord/>
      <trackRevisions>false</trackRevisions>
    </reviewItem>
    <reviewItem>
      <errorID>6f7cd374-1d17-4d65-8186-c94909fd21fd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281C9A06</paraID>
      <start>0</start>
      <end>2</end>
      <status>ignored</status>
      <modifiedWord/>
      <trackRevisions>false</trackRevisions>
    </reviewItem>
    <reviewItem>
      <errorID>11fc1237-a0e8-422d-8c30-493ba18b2f20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7336B4CC</paraID>
      <start>0</start>
      <end>2</end>
      <status>ignored</status>
      <modifiedWord/>
      <trackRevisions>false</trackRevisions>
    </reviewItem>
    <reviewItem>
      <errorID>e0770dbd-3e6a-4345-8f94-c96a7699c994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4500565E</paraID>
      <start>0</start>
      <end>2</end>
      <status>ignored</status>
      <modifiedWord/>
      <trackRevisions>false</trackRevisions>
    </reviewItem>
    <reviewItem>
      <errorID>8c511e4c-f3ff-4f64-b3ec-58c5dbad3eef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803CF96</paraID>
      <start>0</start>
      <end>2</end>
      <status>ignored</status>
      <modifiedWord/>
      <trackRevisions>false</trackRevisions>
    </reviewItem>
    <reviewItem>
      <errorID>b747506b-14a1-4fa9-863a-d3be3e9949fd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27444C83</paraID>
      <start>0</start>
      <end>2</end>
      <status>ignored</status>
      <modifiedWord/>
      <trackRevisions>false</trackRevisions>
    </reviewItem>
    <reviewItem>
      <errorID>4d01186f-6bad-424d-99a1-b1b1488925ed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42667E4B</paraID>
      <start>0</start>
      <end>2</end>
      <status>ignored</status>
      <modifiedWord/>
      <trackRevisions>false</trackRevisions>
    </reviewItem>
    <reviewItem>
      <errorID>62006a7f-dccc-4009-9773-95386965fd31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6443A2D2</paraID>
      <start>0</start>
      <end>2</end>
      <status>ignored</status>
      <modifiedWord/>
      <trackRevisions>false</trackRevisions>
    </reviewItem>
    <reviewItem>
      <errorID>df7f385f-5bae-4553-b08e-aab397714dd4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5AC80F9A</paraID>
      <start>0</start>
      <end>2</end>
      <status>ignored</status>
      <modifiedWord/>
      <trackRevisions>false</trackRevisions>
    </reviewItem>
    <reviewItem>
      <errorID>be5fcbbd-4484-4901-aee6-73b5a838731e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4D9FF7AA</paraID>
      <start>0</start>
      <end>2</end>
      <status>ignored</status>
      <modifiedWord/>
      <trackRevisions>false</trackRevisions>
    </reviewItem>
    <reviewItem>
      <errorID>fd497c27-6e2b-488c-9c06-55e5e2247ea0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6DA0013A</paraID>
      <start>0</start>
      <end>2</end>
      <status>ignored</status>
      <modifiedWord/>
      <trackRevisions>false</trackRevisions>
    </reviewItem>
    <reviewItem>
      <errorID>30362cf5-1c8f-4e13-a886-28f32cb78a9c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198FE9E5</paraID>
      <start>0</start>
      <end>2</end>
      <status>ignored</status>
      <modifiedWord/>
      <trackRevisions>false</trackRevisions>
    </reviewItem>
    <reviewItem>
      <errorID>8822f2a7-4430-4ae0-9605-965801489483</errorID>
      <errorWord>．</errorWord>
      <group>L1_Format</group>
      <groupName>格式问题</groupName>
      <ability>L2_HalfPunc_CN</ability>
      <abilityName>全半角检查</abilityName>
      <candidateList>
        <item>。</item>
      </candidateList>
      <explain>文本全半角错误。</explain>
      <paraID>  A03FC7</paraID>
      <start>4</start>
      <end>5</end>
      <status>ignored</status>
      <modifiedWord/>
      <trackRevisions>false</trackRevisions>
    </reviewItem>
    <reviewItem>
      <errorID>aa27a038-03e7-45a9-a762-54b2cea5b314</errorID>
      <errorWord>）</errorWord>
      <group>L1_Word</group>
      <groupName>字词问题</groupName>
      <ability>L2_Typo</ability>
      <abilityName>字词错误</abilityName>
      <candidateList>
        <item>）在</item>
      </candidateList>
      <explain/>
      <paraID>74E78279</paraID>
      <start>6</start>
      <end>7</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0D13A0-B636-4F29-95DA-4E82D5917637}">
  <ds:schemaRefs/>
</ds:datastoreItem>
</file>

<file path=customXml/itemProps3.xml><?xml version="1.0" encoding="utf-8"?>
<ds:datastoreItem xmlns:ds="http://schemas.openxmlformats.org/officeDocument/2006/customXml" ds:itemID="{7f198164-17f8-4a9b-9024-10fe8c026fdd}">
  <ds:schemaRefs/>
</ds:datastoreItem>
</file>

<file path=docProps/app.xml><?xml version="1.0" encoding="utf-8"?>
<Properties xmlns="http://schemas.openxmlformats.org/officeDocument/2006/extended-properties" xmlns:vt="http://schemas.openxmlformats.org/officeDocument/2006/docPropsVTypes">
  <Template>Normal</Template>
  <Company>ly</Company>
  <Pages>64</Pages>
  <Words>25073</Words>
  <Characters>26304</Characters>
  <Lines>1</Lines>
  <Paragraphs>1</Paragraphs>
  <TotalTime>9</TotalTime>
  <ScaleCrop>false</ScaleCrop>
  <LinksUpToDate>false</LinksUpToDate>
  <CharactersWithSpaces>26690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2026-03-09T06:55:00Z</dcterms:created>
  <dc:creator>ly</dc:creator>
  <cp:lastModifiedBy>Summer</cp:lastModifiedBy>
  <dcterms:modified xsi:type="dcterms:W3CDTF">2026-05-29T07:46:12Z</dcterms:modified>
  <dc:title>竞争性谈判采购文件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1FC5FE5400664DE198928340EA684FF7_13</vt:lpwstr>
  </property>
  <property fmtid="{D5CDD505-2E9C-101B-9397-08002B2CF9AE}" pid="4" name="KSOTemplateDocerSaveRecord">
    <vt:lpwstr>eyJoZGlkIjoiMmY1MTdlY2Y2ZGM5MDQ4ZDRjOTRhYjJjZTI2Y2UyZDgiLCJ1c2VySWQiOiIzOTA4NzU2ODEifQ==</vt:lpwstr>
  </property>
</Properties>
</file>